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535CEDD"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w:t>
      </w:r>
      <w:r w:rsidR="003511F4">
        <w:rPr>
          <w:rFonts w:ascii="Arial" w:eastAsia="SimSun" w:hAnsi="Arial"/>
          <w:b/>
          <w:noProof/>
          <w:sz w:val="24"/>
          <w:lang w:eastAsia="zh-CN"/>
        </w:rPr>
        <w:t>10</w:t>
      </w:r>
      <w:r w:rsidR="003F5160">
        <w:rPr>
          <w:rFonts w:ascii="Arial" w:eastAsia="SimSun" w:hAnsi="Arial"/>
          <w:b/>
          <w:noProof/>
          <w:sz w:val="24"/>
          <w:lang w:eastAsia="zh-CN"/>
        </w:rPr>
        <w:t xml:space="preserve">7    </w:t>
      </w:r>
      <w:r w:rsidRPr="00746750">
        <w:rPr>
          <w:rFonts w:ascii="Arial" w:eastAsia="SimSun" w:hAnsi="Arial"/>
          <w:b/>
          <w:noProof/>
          <w:sz w:val="24"/>
          <w:lang w:eastAsia="zh-CN"/>
        </w:rPr>
        <w:t xml:space="preserve">           </w:t>
      </w:r>
      <w:r w:rsidR="003511F4">
        <w:rPr>
          <w:rFonts w:ascii="Arial" w:eastAsia="SimSun" w:hAnsi="Arial"/>
          <w:b/>
          <w:noProof/>
          <w:sz w:val="24"/>
          <w:lang w:eastAsia="zh-CN"/>
        </w:rPr>
        <w:t xml:space="preserve"> </w:t>
      </w:r>
      <w:r w:rsidRPr="00746750">
        <w:rPr>
          <w:rFonts w:ascii="Arial" w:eastAsia="SimSun" w:hAnsi="Arial"/>
          <w:b/>
          <w:noProof/>
          <w:sz w:val="24"/>
          <w:lang w:eastAsia="zh-CN"/>
        </w:rPr>
        <w:t xml:space="preserve">            </w:t>
      </w:r>
      <w:r w:rsidR="002B7E55">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50589C">
        <w:rPr>
          <w:rFonts w:ascii="Arial" w:eastAsia="SimSun" w:hAnsi="Arial"/>
          <w:b/>
          <w:noProof/>
          <w:sz w:val="24"/>
          <w:lang w:eastAsia="zh-CN"/>
        </w:rPr>
        <w:t>30</w:t>
      </w:r>
      <w:r w:rsidR="00447F6D">
        <w:rPr>
          <w:rFonts w:ascii="Arial" w:eastAsia="SimSun" w:hAnsi="Arial"/>
          <w:b/>
          <w:noProof/>
          <w:sz w:val="24"/>
          <w:lang w:eastAsia="zh-CN"/>
        </w:rPr>
        <w:t>7670</w:t>
      </w:r>
    </w:p>
    <w:bookmarkEnd w:id="0"/>
    <w:bookmarkEnd w:id="1"/>
    <w:bookmarkEnd w:id="2"/>
    <w:p w14:paraId="41FB793B" w14:textId="499DBA60" w:rsidR="000719B3" w:rsidRPr="00A25229" w:rsidRDefault="003F5160" w:rsidP="000719B3">
      <w:pPr>
        <w:tabs>
          <w:tab w:val="left" w:pos="1985"/>
        </w:tabs>
        <w:spacing w:after="100" w:afterAutospacing="1"/>
        <w:jc w:val="both"/>
        <w:rPr>
          <w:rFonts w:eastAsia="SimSun"/>
          <w:noProof/>
          <w:sz w:val="24"/>
          <w:lang w:eastAsia="zh-CN"/>
        </w:rPr>
      </w:pPr>
      <w:r>
        <w:rPr>
          <w:rFonts w:ascii="Arial" w:eastAsia="SimSun" w:hAnsi="Arial"/>
          <w:b/>
          <w:noProof/>
          <w:sz w:val="24"/>
          <w:lang w:eastAsia="zh-CN"/>
        </w:rPr>
        <w:t>Incheon</w:t>
      </w:r>
      <w:r w:rsidR="000719B3" w:rsidRPr="00746750">
        <w:rPr>
          <w:rFonts w:ascii="Arial" w:eastAsia="SimSun" w:hAnsi="Arial"/>
          <w:b/>
          <w:noProof/>
          <w:sz w:val="24"/>
          <w:lang w:eastAsia="zh-CN"/>
        </w:rPr>
        <w:t xml:space="preserve">, </w:t>
      </w:r>
      <w:r>
        <w:rPr>
          <w:rFonts w:ascii="Arial" w:eastAsia="SimSun" w:hAnsi="Arial"/>
          <w:b/>
          <w:noProof/>
          <w:sz w:val="24"/>
          <w:lang w:eastAsia="zh-CN"/>
        </w:rPr>
        <w:t xml:space="preserve">Korea, </w:t>
      </w:r>
      <w:proofErr w:type="gramStart"/>
      <w:r>
        <w:rPr>
          <w:rFonts w:ascii="Arial" w:eastAsia="SimSun" w:hAnsi="Arial" w:cs="Arial"/>
          <w:b/>
          <w:sz w:val="24"/>
          <w:szCs w:val="24"/>
          <w:lang w:eastAsia="zh-CN"/>
        </w:rPr>
        <w:t>22</w:t>
      </w:r>
      <w:r w:rsidR="006A70B5">
        <w:rPr>
          <w:rFonts w:ascii="Arial" w:eastAsia="SimSun" w:hAnsi="Arial" w:cs="Arial"/>
          <w:b/>
          <w:sz w:val="24"/>
          <w:szCs w:val="24"/>
          <w:vertAlign w:val="superscript"/>
          <w:lang w:eastAsia="zh-CN"/>
        </w:rPr>
        <w:t>t</w:t>
      </w:r>
      <w:r w:rsidR="000719B3" w:rsidRPr="006E5756">
        <w:rPr>
          <w:rFonts w:ascii="Arial" w:eastAsia="SimSun" w:hAnsi="Arial" w:cs="Arial"/>
          <w:b/>
          <w:sz w:val="24"/>
          <w:szCs w:val="24"/>
          <w:vertAlign w:val="superscript"/>
          <w:lang w:eastAsia="zh-CN"/>
        </w:rPr>
        <w:t>h</w:t>
      </w:r>
      <w:proofErr w:type="gramEnd"/>
      <w:r w:rsidR="000719B3">
        <w:rPr>
          <w:rFonts w:ascii="Arial" w:eastAsia="SimSun" w:hAnsi="Arial" w:cs="Arial"/>
          <w:b/>
          <w:sz w:val="24"/>
          <w:szCs w:val="24"/>
          <w:lang w:eastAsia="zh-CN"/>
        </w:rPr>
        <w:t xml:space="preserve"> – </w:t>
      </w:r>
      <w:r w:rsidR="006A70B5">
        <w:rPr>
          <w:rFonts w:ascii="Arial" w:eastAsia="SimSun" w:hAnsi="Arial" w:cs="Arial"/>
          <w:b/>
          <w:sz w:val="24"/>
          <w:szCs w:val="24"/>
          <w:lang w:eastAsia="zh-CN"/>
        </w:rPr>
        <w:t>26</w:t>
      </w:r>
      <w:r w:rsidR="000719B3" w:rsidRPr="006E5756">
        <w:rPr>
          <w:rFonts w:ascii="Arial" w:eastAsia="SimSun" w:hAnsi="Arial" w:cs="Arial"/>
          <w:b/>
          <w:sz w:val="24"/>
          <w:szCs w:val="24"/>
          <w:vertAlign w:val="superscript"/>
          <w:lang w:eastAsia="zh-CN"/>
        </w:rPr>
        <w:t>th</w:t>
      </w:r>
      <w:r w:rsidR="000719B3" w:rsidRPr="00090215">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077D51">
        <w:rPr>
          <w:rFonts w:ascii="Arial" w:eastAsia="SimSun" w:hAnsi="Arial" w:cs="Arial"/>
          <w:b/>
          <w:sz w:val="24"/>
          <w:szCs w:val="24"/>
          <w:lang w:eastAsia="zh-CN"/>
        </w:rPr>
        <w:t>,</w:t>
      </w:r>
      <w:r w:rsidR="000719B3" w:rsidRPr="00090215">
        <w:rPr>
          <w:rFonts w:ascii="Arial" w:eastAsia="SimSun" w:hAnsi="Arial" w:cs="Arial"/>
          <w:b/>
          <w:sz w:val="24"/>
          <w:szCs w:val="24"/>
          <w:lang w:eastAsia="zh-CN"/>
        </w:rPr>
        <w:t xml:space="preserve"> 202</w:t>
      </w:r>
      <w:r w:rsidR="006A70B5">
        <w:rPr>
          <w:rFonts w:ascii="Arial" w:eastAsia="SimSun" w:hAnsi="Arial" w:cs="Arial"/>
          <w:b/>
          <w:sz w:val="24"/>
          <w:szCs w:val="24"/>
          <w:lang w:eastAsia="zh-CN"/>
        </w:rPr>
        <w:t>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68E1A375"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47F6D" w:rsidRPr="00447F6D">
        <w:rPr>
          <w:rFonts w:ascii="Arial" w:hAnsi="Arial" w:cs="Arial"/>
          <w:sz w:val="22"/>
        </w:rPr>
        <w:t>On testing for beam correspondence</w:t>
      </w:r>
      <w:r w:rsidR="004F2EF1">
        <w:rPr>
          <w:rFonts w:ascii="Arial" w:hAnsi="Arial" w:cs="Arial" w:hint="eastAsia"/>
          <w:sz w:val="22"/>
          <w:lang w:val="en-US" w:eastAsia="zh-CN"/>
        </w:rPr>
        <w:t xml:space="preserve"> </w:t>
      </w:r>
    </w:p>
    <w:p w14:paraId="47A7A0E8" w14:textId="0391523F"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47F6D">
        <w:rPr>
          <w:rFonts w:ascii="Arial" w:hAnsi="Arial" w:cs="Arial"/>
          <w:sz w:val="22"/>
        </w:rPr>
        <w:t>8</w:t>
      </w:r>
      <w:r w:rsidR="00A97A8A">
        <w:rPr>
          <w:rFonts w:ascii="Arial" w:hAnsi="Arial" w:cs="Arial"/>
          <w:sz w:val="22"/>
        </w:rPr>
        <w:t>.7.3.3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125E2BE0" w:rsidR="00FC0076" w:rsidRPr="00B16EEF" w:rsidRDefault="0035152D" w:rsidP="00BB43A8">
      <w:pPr>
        <w:pStyle w:val="Heading1"/>
        <w:spacing w:before="0"/>
      </w:pPr>
      <w:r>
        <w:t xml:space="preserve">1. </w:t>
      </w:r>
      <w:r w:rsidR="007726F1" w:rsidRPr="00B16EEF">
        <w:t>Introduction</w:t>
      </w:r>
    </w:p>
    <w:p w14:paraId="045D40CC" w14:textId="3B1324F1" w:rsidR="00705345" w:rsidRDefault="00F37D43" w:rsidP="00F37D43">
      <w:pPr>
        <w:spacing w:after="240"/>
        <w:jc w:val="both"/>
        <w:rPr>
          <w:rFonts w:eastAsia="SimSun"/>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4CA0EAD3">
                <wp:simplePos x="0" y="0"/>
                <wp:positionH relativeFrom="column">
                  <wp:posOffset>8255</wp:posOffset>
                </wp:positionH>
                <wp:positionV relativeFrom="paragraph">
                  <wp:posOffset>383829</wp:posOffset>
                </wp:positionV>
                <wp:extent cx="5990590" cy="721895"/>
                <wp:effectExtent l="0" t="0" r="16510" b="15240"/>
                <wp:wrapNone/>
                <wp:docPr id="1" name="Text Box 1"/>
                <wp:cNvGraphicFramePr/>
                <a:graphic xmlns:a="http://schemas.openxmlformats.org/drawingml/2006/main">
                  <a:graphicData uri="http://schemas.microsoft.com/office/word/2010/wordprocessingShape">
                    <wps:wsp>
                      <wps:cNvSpPr txBox="1"/>
                      <wps:spPr>
                        <a:xfrm>
                          <a:off x="0" y="0"/>
                          <a:ext cx="5990590" cy="721895"/>
                        </a:xfrm>
                        <a:prstGeom prst="rect">
                          <a:avLst/>
                        </a:prstGeom>
                        <a:solidFill>
                          <a:schemeClr val="lt1"/>
                        </a:solidFill>
                        <a:ln w="6350">
                          <a:solidFill>
                            <a:prstClr val="black"/>
                          </a:solidFill>
                        </a:ln>
                      </wps:spPr>
                      <wps:txbx>
                        <w:txbxContent>
                          <w:p w14:paraId="3AED3C7E" w14:textId="674AFB13" w:rsidR="00A03A9C" w:rsidRDefault="00160F42" w:rsidP="009C5CFD">
                            <w:pPr>
                              <w:tabs>
                                <w:tab w:val="left" w:pos="1928"/>
                              </w:tabs>
                              <w:spacing w:after="0"/>
                              <w:rPr>
                                <w:b/>
                                <w:bCs/>
                              </w:rPr>
                            </w:pPr>
                            <w:r>
                              <w:rPr>
                                <w:b/>
                                <w:bCs/>
                              </w:rPr>
                              <w:t>Open issue</w:t>
                            </w:r>
                            <w:r w:rsidR="00775FC1">
                              <w:rPr>
                                <w:b/>
                                <w:bCs/>
                              </w:rPr>
                              <w:t>s</w:t>
                            </w:r>
                            <w:r>
                              <w:rPr>
                                <w:b/>
                                <w:bCs/>
                              </w:rPr>
                              <w:t xml:space="preserve"> </w:t>
                            </w:r>
                            <w:r w:rsidR="00D93680">
                              <w:rPr>
                                <w:b/>
                                <w:bCs/>
                              </w:rPr>
                              <w:t>to be concluded</w:t>
                            </w:r>
                            <w:r w:rsidR="00775FC1">
                              <w:rPr>
                                <w:b/>
                                <w:bCs/>
                              </w:rPr>
                              <w:t>:</w:t>
                            </w:r>
                          </w:p>
                          <w:p w14:paraId="758AB9B6" w14:textId="6C26A703" w:rsidR="000F0D3D" w:rsidRDefault="00260290" w:rsidP="003511F4">
                            <w:pPr>
                              <w:numPr>
                                <w:ilvl w:val="0"/>
                                <w:numId w:val="9"/>
                              </w:numPr>
                              <w:tabs>
                                <w:tab w:val="left" w:pos="1928"/>
                              </w:tabs>
                              <w:spacing w:after="0"/>
                              <w:rPr>
                                <w:lang w:val="en-US"/>
                              </w:rPr>
                            </w:pPr>
                            <w:r>
                              <w:rPr>
                                <w:lang w:val="en-US"/>
                              </w:rPr>
                              <w:t>Beam lock function</w:t>
                            </w:r>
                          </w:p>
                          <w:p w14:paraId="27A72774" w14:textId="7B93A3CF" w:rsidR="000F0D3D" w:rsidRDefault="000F0D3D" w:rsidP="003511F4">
                            <w:pPr>
                              <w:numPr>
                                <w:ilvl w:val="0"/>
                                <w:numId w:val="9"/>
                              </w:numPr>
                              <w:tabs>
                                <w:tab w:val="left" w:pos="1928"/>
                              </w:tabs>
                              <w:spacing w:after="0"/>
                              <w:rPr>
                                <w:lang w:val="en-US"/>
                              </w:rPr>
                            </w:pPr>
                            <w:r>
                              <w:rPr>
                                <w:lang w:val="en-US"/>
                              </w:rPr>
                              <w:t>How to reach maximum output power for BC test in IA</w:t>
                            </w:r>
                          </w:p>
                          <w:p w14:paraId="06842F0E" w14:textId="0371DCAE" w:rsidR="000F0D3D" w:rsidRDefault="000F0D3D" w:rsidP="003511F4">
                            <w:pPr>
                              <w:numPr>
                                <w:ilvl w:val="0"/>
                                <w:numId w:val="9"/>
                              </w:numPr>
                              <w:tabs>
                                <w:tab w:val="left" w:pos="1928"/>
                              </w:tabs>
                              <w:spacing w:after="0"/>
                              <w:rPr>
                                <w:lang w:val="en-US"/>
                              </w:rPr>
                            </w:pPr>
                            <w:r>
                              <w:rPr>
                                <w:lang w:val="en-US"/>
                              </w:rPr>
                              <w:t>How to maintain output power for BC test in IA</w:t>
                            </w:r>
                          </w:p>
                          <w:p w14:paraId="6AF46B74" w14:textId="77777777" w:rsidR="003511F4" w:rsidRPr="005A0207" w:rsidRDefault="003511F4" w:rsidP="005A0207">
                            <w:pPr>
                              <w:tabs>
                                <w:tab w:val="left" w:pos="1928"/>
                              </w:tabs>
                              <w:spacing w:after="0"/>
                              <w:ind w:left="284"/>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65pt;margin-top:30.2pt;width:471.7pt;height:5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" fillcolor="white [3201]" strokeweight=".5pt">
                <v:textbox>
                  <w:txbxContent>
                    <w:p w14:paraId="3AED3C7E" w14:textId="674AFB13" w:rsidR="00A03A9C" w:rsidRDefault="00160F42" w:rsidP="009C5CFD">
                      <w:pPr>
                        <w:tabs>
                          <w:tab w:val="left" w:pos="1928"/>
                        </w:tabs>
                        <w:spacing w:after="0"/>
                        <w:rPr>
                          <w:b/>
                          <w:bCs/>
                        </w:rPr>
                      </w:pPr>
                      <w:r>
                        <w:rPr>
                          <w:b/>
                          <w:bCs/>
                        </w:rPr>
                        <w:t>Open issue</w:t>
                      </w:r>
                      <w:r w:rsidR="00775FC1">
                        <w:rPr>
                          <w:b/>
                          <w:bCs/>
                        </w:rPr>
                        <w:t>s</w:t>
                      </w:r>
                      <w:r>
                        <w:rPr>
                          <w:b/>
                          <w:bCs/>
                        </w:rPr>
                        <w:t xml:space="preserve"> </w:t>
                      </w:r>
                      <w:r w:rsidR="00D93680">
                        <w:rPr>
                          <w:b/>
                          <w:bCs/>
                        </w:rPr>
                        <w:t>to be concluded</w:t>
                      </w:r>
                      <w:r w:rsidR="00775FC1">
                        <w:rPr>
                          <w:b/>
                          <w:bCs/>
                        </w:rPr>
                        <w:t>:</w:t>
                      </w:r>
                    </w:p>
                    <w:p w14:paraId="758AB9B6" w14:textId="6C26A703" w:rsidR="000F0D3D" w:rsidRDefault="00260290" w:rsidP="003511F4">
                      <w:pPr>
                        <w:numPr>
                          <w:ilvl w:val="0"/>
                          <w:numId w:val="9"/>
                        </w:numPr>
                        <w:tabs>
                          <w:tab w:val="left" w:pos="1928"/>
                        </w:tabs>
                        <w:spacing w:after="0"/>
                        <w:rPr>
                          <w:lang w:val="en-US"/>
                        </w:rPr>
                      </w:pPr>
                      <w:r>
                        <w:rPr>
                          <w:lang w:val="en-US"/>
                        </w:rPr>
                        <w:t>Beam lock function</w:t>
                      </w:r>
                    </w:p>
                    <w:p w14:paraId="27A72774" w14:textId="7B93A3CF" w:rsidR="000F0D3D" w:rsidRDefault="000F0D3D" w:rsidP="003511F4">
                      <w:pPr>
                        <w:numPr>
                          <w:ilvl w:val="0"/>
                          <w:numId w:val="9"/>
                        </w:numPr>
                        <w:tabs>
                          <w:tab w:val="left" w:pos="1928"/>
                        </w:tabs>
                        <w:spacing w:after="0"/>
                        <w:rPr>
                          <w:lang w:val="en-US"/>
                        </w:rPr>
                      </w:pPr>
                      <w:r>
                        <w:rPr>
                          <w:lang w:val="en-US"/>
                        </w:rPr>
                        <w:t>How to reach maximum output power for BC test in IA</w:t>
                      </w:r>
                    </w:p>
                    <w:p w14:paraId="06842F0E" w14:textId="0371DCAE" w:rsidR="000F0D3D" w:rsidRDefault="000F0D3D" w:rsidP="003511F4">
                      <w:pPr>
                        <w:numPr>
                          <w:ilvl w:val="0"/>
                          <w:numId w:val="9"/>
                        </w:numPr>
                        <w:tabs>
                          <w:tab w:val="left" w:pos="1928"/>
                        </w:tabs>
                        <w:spacing w:after="0"/>
                        <w:rPr>
                          <w:lang w:val="en-US"/>
                        </w:rPr>
                      </w:pPr>
                      <w:r>
                        <w:rPr>
                          <w:lang w:val="en-US"/>
                        </w:rPr>
                        <w:t>How to maintain output power for BC test in IA</w:t>
                      </w:r>
                    </w:p>
                    <w:p w14:paraId="6AF46B74" w14:textId="77777777" w:rsidR="003511F4" w:rsidRPr="005A0207" w:rsidRDefault="003511F4" w:rsidP="005A0207">
                      <w:pPr>
                        <w:tabs>
                          <w:tab w:val="left" w:pos="1928"/>
                        </w:tabs>
                        <w:spacing w:after="0"/>
                        <w:ind w:left="284"/>
                        <w:rPr>
                          <w:lang w:val="en-US"/>
                        </w:rPr>
                      </w:pPr>
                    </w:p>
                  </w:txbxContent>
                </v:textbox>
              </v:shape>
            </w:pict>
          </mc:Fallback>
        </mc:AlternateContent>
      </w:r>
      <w:r w:rsidR="003511F4">
        <w:rPr>
          <w:rFonts w:eastAsia="SimSun"/>
          <w:lang w:val="en-US" w:eastAsia="zh-CN"/>
        </w:rPr>
        <w:t>There have been some discussions on test</w:t>
      </w:r>
      <w:r w:rsidR="000F0D3D">
        <w:rPr>
          <w:rFonts w:eastAsia="SimSun"/>
          <w:lang w:val="en-US" w:eastAsia="zh-CN"/>
        </w:rPr>
        <w:t xml:space="preserve"> issue</w:t>
      </w:r>
      <w:r w:rsidR="003511F4">
        <w:rPr>
          <w:rFonts w:eastAsia="SimSun"/>
          <w:lang w:val="en-US" w:eastAsia="zh-CN"/>
        </w:rPr>
        <w:t xml:space="preserve"> </w:t>
      </w:r>
      <w:r w:rsidR="000F0D3D">
        <w:rPr>
          <w:rFonts w:eastAsia="SimSun"/>
          <w:lang w:val="en-US" w:eastAsia="zh-CN"/>
        </w:rPr>
        <w:t>for</w:t>
      </w:r>
      <w:r w:rsidR="003511F4">
        <w:rPr>
          <w:rFonts w:eastAsia="SimSun"/>
          <w:lang w:val="en-US" w:eastAsia="zh-CN"/>
        </w:rPr>
        <w:t xml:space="preserve"> </w:t>
      </w:r>
      <w:r w:rsidR="004378D5">
        <w:rPr>
          <w:rFonts w:eastAsia="SimSun"/>
          <w:lang w:val="en-US" w:eastAsia="zh-CN"/>
        </w:rPr>
        <w:t xml:space="preserve">Beam correspondence </w:t>
      </w:r>
      <w:r w:rsidR="003511F4">
        <w:rPr>
          <w:rFonts w:eastAsia="SimSun"/>
          <w:lang w:val="en-US" w:eastAsia="zh-CN"/>
        </w:rPr>
        <w:t>in initial access [</w:t>
      </w:r>
      <w:r w:rsidR="00B026F6">
        <w:rPr>
          <w:rFonts w:eastAsia="SimSun"/>
          <w:lang w:val="en-US" w:eastAsia="zh-CN"/>
        </w:rPr>
        <w:t>1</w:t>
      </w:r>
      <w:r w:rsidR="000F0D3D">
        <w:rPr>
          <w:rFonts w:eastAsia="SimSun"/>
          <w:lang w:val="en-US" w:eastAsia="zh-CN"/>
        </w:rPr>
        <w:t>-</w:t>
      </w:r>
      <w:r w:rsidR="00B026F6">
        <w:rPr>
          <w:rFonts w:eastAsia="SimSun"/>
          <w:lang w:val="en-US" w:eastAsia="zh-CN"/>
        </w:rPr>
        <w:t>7</w:t>
      </w:r>
      <w:r w:rsidR="003511F4">
        <w:rPr>
          <w:rFonts w:eastAsia="SimSun"/>
          <w:lang w:val="en-US" w:eastAsia="zh-CN"/>
        </w:rPr>
        <w:t>]</w:t>
      </w:r>
      <w:r w:rsidR="00447F6D">
        <w:rPr>
          <w:rFonts w:eastAsia="SimSun"/>
          <w:lang w:val="en-US" w:eastAsia="zh-CN"/>
        </w:rPr>
        <w:t xml:space="preserve"> but no consensus has been reached</w:t>
      </w:r>
      <w:r w:rsidR="003511F4">
        <w:rPr>
          <w:rFonts w:eastAsia="SimSun"/>
          <w:lang w:val="en-US" w:eastAsia="zh-CN"/>
        </w:rPr>
        <w:t xml:space="preserve">. </w:t>
      </w:r>
      <w:r w:rsidR="000F0D3D">
        <w:rPr>
          <w:rFonts w:eastAsia="SimSun"/>
          <w:lang w:val="en-US" w:eastAsia="zh-CN"/>
        </w:rPr>
        <w:t>The following issue</w:t>
      </w:r>
      <w:r w:rsidR="003F5160">
        <w:rPr>
          <w:rFonts w:eastAsia="SimSun"/>
          <w:lang w:val="en-US" w:eastAsia="zh-CN"/>
        </w:rPr>
        <w:t>s</w:t>
      </w:r>
      <w:r w:rsidR="000F0D3D">
        <w:rPr>
          <w:rFonts w:eastAsia="SimSun"/>
          <w:lang w:val="en-US" w:eastAsia="zh-CN"/>
        </w:rPr>
        <w:t xml:space="preserve"> need to be further discussed according to the WF in [8].</w:t>
      </w:r>
    </w:p>
    <w:p w14:paraId="5E69771F" w14:textId="153D4E1C" w:rsidR="009F3A1B" w:rsidRDefault="009F3A1B" w:rsidP="009F3A1B">
      <w:pPr>
        <w:widowControl w:val="0"/>
        <w:overflowPunct/>
        <w:autoSpaceDE/>
        <w:autoSpaceDN/>
        <w:adjustRightInd/>
        <w:spacing w:after="0"/>
        <w:jc w:val="both"/>
        <w:textAlignment w:val="auto"/>
        <w:rPr>
          <w:kern w:val="2"/>
          <w:lang w:val="en-US" w:eastAsia="zh-CN"/>
        </w:rPr>
      </w:pP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48BFF7FA" w14:textId="1F2DD862" w:rsidR="00946AF1" w:rsidRDefault="009F3A1B" w:rsidP="00F37D43">
      <w:pPr>
        <w:spacing w:before="120" w:after="120"/>
        <w:rPr>
          <w:rFonts w:eastAsia="SimSun"/>
          <w:lang w:val="en-US" w:eastAsia="zh-CN"/>
        </w:rPr>
      </w:pPr>
      <w:r>
        <w:rPr>
          <w:rFonts w:eastAsia="SimSun"/>
          <w:lang w:val="en-US" w:eastAsia="zh-CN"/>
        </w:rPr>
        <w:t xml:space="preserve">This contribution will </w:t>
      </w:r>
      <w:r w:rsidR="00B026F6">
        <w:rPr>
          <w:rFonts w:eastAsia="SimSun"/>
          <w:lang w:val="en-US" w:eastAsia="zh-CN"/>
        </w:rPr>
        <w:t>submit</w:t>
      </w:r>
      <w:r>
        <w:rPr>
          <w:rFonts w:eastAsia="SimSun"/>
          <w:lang w:val="en-US" w:eastAsia="zh-CN"/>
        </w:rPr>
        <w:t xml:space="preserve">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FA5297">
        <w:rPr>
          <w:rFonts w:eastAsia="SimSun"/>
          <w:lang w:val="en-US" w:eastAsia="zh-CN"/>
        </w:rPr>
        <w:t>the open issues</w:t>
      </w:r>
      <w:r w:rsidR="002D232D">
        <w:rPr>
          <w:rFonts w:eastAsia="SimSun"/>
          <w:lang w:val="en-US" w:eastAsia="zh-CN"/>
        </w:rPr>
        <w:t xml:space="preserve"> </w:t>
      </w:r>
      <w:r w:rsidR="005A0207">
        <w:rPr>
          <w:rFonts w:eastAsia="SimSun"/>
          <w:lang w:val="en-US" w:eastAsia="zh-CN"/>
        </w:rPr>
        <w:t>on beam correspondence test</w:t>
      </w:r>
      <w:r w:rsidR="005732FA">
        <w:rPr>
          <w:rFonts w:eastAsia="SimSun"/>
          <w:lang w:val="en-US" w:eastAsia="zh-CN"/>
        </w:rPr>
        <w:t>.</w:t>
      </w:r>
    </w:p>
    <w:p w14:paraId="2D5B905D" w14:textId="09C7DD36" w:rsidR="0001536D" w:rsidRPr="0035152D" w:rsidRDefault="0035152D" w:rsidP="00BF7F4B">
      <w:pPr>
        <w:pStyle w:val="Heading1"/>
      </w:pPr>
      <w:r w:rsidRPr="0035152D">
        <w:t>2</w:t>
      </w:r>
      <w:r>
        <w:t xml:space="preserve">. </w:t>
      </w:r>
      <w:r w:rsidR="00BF7F4B" w:rsidRPr="0035152D">
        <w:t>Discussion</w:t>
      </w:r>
    </w:p>
    <w:p w14:paraId="431BAE86" w14:textId="1CF2F813" w:rsidR="004B6E86" w:rsidRDefault="00C97E61" w:rsidP="0080642F">
      <w:pPr>
        <w:rPr>
          <w:b/>
          <w:bCs/>
          <w:sz w:val="24"/>
          <w:szCs w:val="24"/>
          <w:lang w:val="en-US" w:eastAsia="zh-CN"/>
        </w:rPr>
      </w:pPr>
      <w:r w:rsidRPr="00C97E61">
        <w:rPr>
          <w:b/>
          <w:bCs/>
          <w:sz w:val="24"/>
          <w:szCs w:val="24"/>
          <w:lang w:val="en-US" w:eastAsia="zh-CN"/>
        </w:rPr>
        <w:t xml:space="preserve">2.1 </w:t>
      </w:r>
      <w:r w:rsidR="004B6E86" w:rsidRPr="004B6E86">
        <w:rPr>
          <w:b/>
          <w:bCs/>
          <w:sz w:val="24"/>
          <w:szCs w:val="24"/>
          <w:lang w:val="en-US" w:eastAsia="zh-CN"/>
        </w:rPr>
        <w:t>Beam lock function</w:t>
      </w:r>
    </w:p>
    <w:p w14:paraId="3E35C570" w14:textId="4687B2AF" w:rsidR="00260290" w:rsidRDefault="008858A2" w:rsidP="0080642F">
      <w:pPr>
        <w:rPr>
          <w:lang w:val="en-US" w:eastAsia="zh-CN"/>
        </w:rPr>
      </w:pPr>
      <w:r>
        <w:rPr>
          <w:noProof/>
          <w:kern w:val="2"/>
          <w:lang w:val="en-US" w:eastAsia="zh-CN"/>
        </w:rPr>
        <mc:AlternateContent>
          <mc:Choice Requires="wps">
            <w:drawing>
              <wp:anchor distT="0" distB="0" distL="114300" distR="114300" simplePos="0" relativeHeight="251661312" behindDoc="0" locked="0" layoutInCell="1" allowOverlap="1" wp14:anchorId="5A8D3D91" wp14:editId="1EE475C7">
                <wp:simplePos x="0" y="0"/>
                <wp:positionH relativeFrom="column">
                  <wp:posOffset>12065</wp:posOffset>
                </wp:positionH>
                <wp:positionV relativeFrom="paragraph">
                  <wp:posOffset>250306</wp:posOffset>
                </wp:positionV>
                <wp:extent cx="6043352" cy="2277688"/>
                <wp:effectExtent l="0" t="0" r="14605" b="8890"/>
                <wp:wrapNone/>
                <wp:docPr id="1844203492" name="Text Box 1844203492"/>
                <wp:cNvGraphicFramePr/>
                <a:graphic xmlns:a="http://schemas.openxmlformats.org/drawingml/2006/main">
                  <a:graphicData uri="http://schemas.microsoft.com/office/word/2010/wordprocessingShape">
                    <wps:wsp>
                      <wps:cNvSpPr txBox="1"/>
                      <wps:spPr>
                        <a:xfrm>
                          <a:off x="0" y="0"/>
                          <a:ext cx="6043352" cy="2277688"/>
                        </a:xfrm>
                        <a:prstGeom prst="rect">
                          <a:avLst/>
                        </a:prstGeom>
                        <a:solidFill>
                          <a:schemeClr val="lt1"/>
                        </a:solidFill>
                        <a:ln w="6350">
                          <a:solidFill>
                            <a:prstClr val="black"/>
                          </a:solidFill>
                        </a:ln>
                      </wps:spPr>
                      <wps:txbx>
                        <w:txbxContent>
                          <w:p w14:paraId="74DEEC2A" w14:textId="346D0034" w:rsidR="00F37D43" w:rsidRPr="00F37D43" w:rsidRDefault="00F37D43" w:rsidP="00F37D43">
                            <w:pPr>
                              <w:spacing w:before="120" w:after="120"/>
                              <w:rPr>
                                <w:b/>
                                <w:u w:val="single"/>
                                <w:lang w:eastAsia="ko-KR"/>
                              </w:rPr>
                            </w:pPr>
                            <w:r>
                              <w:rPr>
                                <w:b/>
                                <w:u w:val="single"/>
                                <w:lang w:eastAsia="ko-KR"/>
                              </w:rPr>
                              <w:t>Issue 3-1-1: Beam lock function</w:t>
                            </w:r>
                          </w:p>
                          <w:p w14:paraId="1DB5BFF6"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1: Beam lock function could be used to solve the polarization issue during the test and no further discussion is needed in RAN4.</w:t>
                            </w:r>
                          </w:p>
                          <w:p w14:paraId="60921183"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2: It is not justified to rely on UBF for IA EIRP testing. DL polarizations during msg1 EIRP verification follow same practice as PUSCH EIRP testing.</w:t>
                            </w:r>
                          </w:p>
                          <w:p w14:paraId="5EB6C3ED"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3: In case RAN5 finds it feasible to define a BEAMLOCK function for IDLE/INACTIVE modes, how the System simulator can communicate/ instruct the UE to lock its beam during the Random-access procedure needs to be further studied.</w:t>
                            </w:r>
                          </w:p>
                          <w:p w14:paraId="2487462C"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 xml:space="preserve">Option 4: </w:t>
                            </w:r>
                            <w:r w:rsidRPr="00260290">
                              <w:rPr>
                                <w:rFonts w:ascii="Times New Roman" w:hAnsi="Times New Roman" w:cs="Times New Roman"/>
                                <w:iCs/>
                                <w:sz w:val="20"/>
                                <w:szCs w:val="20"/>
                              </w:rPr>
                              <w:t>Further discuss if a beam lock function is needed for beam correspondence in initial access based on the understanding that the objective of the BC IA test is NOT to lock the beam during the initial access.</w:t>
                            </w:r>
                          </w:p>
                          <w:p w14:paraId="749BCF1D"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5: It is up to RAN5. All the potential approaches have no direct impact on the minimum requirement.</w:t>
                            </w:r>
                          </w:p>
                          <w:p w14:paraId="0CE70200" w14:textId="77777777" w:rsidR="008858A2" w:rsidRPr="005A0207" w:rsidRDefault="008858A2" w:rsidP="008858A2">
                            <w:pPr>
                              <w:tabs>
                                <w:tab w:val="left" w:pos="1928"/>
                              </w:tabs>
                              <w:spacing w:after="0"/>
                              <w:ind w:left="284"/>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D3D91" id="Text Box 1844203492" o:spid="_x0000_s1027" type="#_x0000_t202" style="position:absolute;margin-left:.95pt;margin-top:19.7pt;width:475.85pt;height:17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" fillcolor="white [3201]" strokeweight=".5pt">
                <v:textbox>
                  <w:txbxContent>
                    <w:p w14:paraId="74DEEC2A" w14:textId="346D0034" w:rsidR="00F37D43" w:rsidRPr="00F37D43" w:rsidRDefault="00F37D43" w:rsidP="00F37D43">
                      <w:pPr>
                        <w:spacing w:before="120" w:after="120"/>
                        <w:rPr>
                          <w:b/>
                          <w:u w:val="single"/>
                          <w:lang w:eastAsia="ko-KR"/>
                        </w:rPr>
                      </w:pPr>
                      <w:r>
                        <w:rPr>
                          <w:b/>
                          <w:u w:val="single"/>
                          <w:lang w:eastAsia="ko-KR"/>
                        </w:rPr>
                        <w:t>Issue 3-1-1: Beam lock function</w:t>
                      </w:r>
                    </w:p>
                    <w:p w14:paraId="1DB5BFF6"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1: Beam lock function could be used to solve the polarization issue during the test and no further discussion is needed in RAN4.</w:t>
                      </w:r>
                    </w:p>
                    <w:p w14:paraId="60921183"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2: It is not justified to rely on UBF for IA EIRP testing. DL polarizations during msg1 EIRP verification follow same practice as PUSCH EIRP testing.</w:t>
                      </w:r>
                    </w:p>
                    <w:p w14:paraId="5EB6C3ED"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3: In case RAN5 finds it feasible to define a BEAMLOCK function for IDLE/INACTIVE modes, how the System simulator can communicate/ instruct the UE to lock its beam during the Random-access procedure needs to be further studied.</w:t>
                      </w:r>
                    </w:p>
                    <w:p w14:paraId="2487462C"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 xml:space="preserve">Option 4: </w:t>
                      </w:r>
                      <w:r w:rsidRPr="00260290">
                        <w:rPr>
                          <w:rFonts w:ascii="Times New Roman" w:hAnsi="Times New Roman" w:cs="Times New Roman"/>
                          <w:iCs/>
                          <w:sz w:val="20"/>
                          <w:szCs w:val="20"/>
                        </w:rPr>
                        <w:t>Further discuss if a beam lock function is needed for beam correspondence in initial access based on the understanding that the objective of the BC IA test is NOT to lock the beam during the initial access.</w:t>
                      </w:r>
                    </w:p>
                    <w:p w14:paraId="749BCF1D" w14:textId="77777777" w:rsidR="008858A2" w:rsidRPr="00260290" w:rsidRDefault="008858A2" w:rsidP="008858A2">
                      <w:pPr>
                        <w:pStyle w:val="ListParagraph"/>
                        <w:numPr>
                          <w:ilvl w:val="0"/>
                          <w:numId w:val="24"/>
                        </w:numPr>
                        <w:spacing w:after="120"/>
                        <w:ind w:firstLineChars="0"/>
                        <w:rPr>
                          <w:rFonts w:ascii="Times New Roman" w:hAnsi="Times New Roman" w:cs="Times New Roman"/>
                          <w:sz w:val="20"/>
                          <w:szCs w:val="20"/>
                        </w:rPr>
                      </w:pPr>
                      <w:r w:rsidRPr="00260290">
                        <w:rPr>
                          <w:rFonts w:ascii="Times New Roman" w:hAnsi="Times New Roman" w:cs="Times New Roman"/>
                          <w:sz w:val="20"/>
                          <w:szCs w:val="20"/>
                        </w:rPr>
                        <w:t>Option 5: It is up to RAN5. All the potential approaches have no direct impact on the minimum requirement.</w:t>
                      </w:r>
                    </w:p>
                    <w:p w14:paraId="0CE70200" w14:textId="77777777" w:rsidR="008858A2" w:rsidRPr="005A0207" w:rsidRDefault="008858A2" w:rsidP="008858A2">
                      <w:pPr>
                        <w:tabs>
                          <w:tab w:val="left" w:pos="1928"/>
                        </w:tabs>
                        <w:spacing w:after="0"/>
                        <w:ind w:left="284"/>
                        <w:rPr>
                          <w:lang w:val="en-US"/>
                        </w:rPr>
                      </w:pPr>
                    </w:p>
                  </w:txbxContent>
                </v:textbox>
              </v:shape>
            </w:pict>
          </mc:Fallback>
        </mc:AlternateContent>
      </w:r>
      <w:r w:rsidR="00260290" w:rsidRPr="00260290">
        <w:rPr>
          <w:lang w:val="en-US" w:eastAsia="zh-CN"/>
        </w:rPr>
        <w:t>The following options were capture in [8] for further study.</w:t>
      </w:r>
    </w:p>
    <w:p w14:paraId="4B7880E6" w14:textId="2EC44BBF" w:rsidR="008858A2" w:rsidRDefault="008858A2" w:rsidP="0080642F">
      <w:pPr>
        <w:rPr>
          <w:lang w:val="en-US" w:eastAsia="zh-CN"/>
        </w:rPr>
      </w:pPr>
    </w:p>
    <w:p w14:paraId="7654AFCA" w14:textId="77777777" w:rsidR="008858A2" w:rsidRDefault="008858A2" w:rsidP="0080642F">
      <w:pPr>
        <w:rPr>
          <w:lang w:val="en-US" w:eastAsia="zh-CN"/>
        </w:rPr>
      </w:pPr>
    </w:p>
    <w:p w14:paraId="63FDAD58" w14:textId="77777777" w:rsidR="008858A2" w:rsidRDefault="008858A2" w:rsidP="0080642F">
      <w:pPr>
        <w:rPr>
          <w:lang w:val="en-US" w:eastAsia="zh-CN"/>
        </w:rPr>
      </w:pPr>
    </w:p>
    <w:p w14:paraId="32666822" w14:textId="77777777" w:rsidR="008858A2" w:rsidRDefault="008858A2" w:rsidP="0080642F">
      <w:pPr>
        <w:rPr>
          <w:lang w:val="en-US" w:eastAsia="zh-CN"/>
        </w:rPr>
      </w:pPr>
    </w:p>
    <w:p w14:paraId="37A8B5CC" w14:textId="3DFBF307" w:rsidR="008858A2" w:rsidRDefault="008858A2" w:rsidP="0080642F">
      <w:pPr>
        <w:rPr>
          <w:lang w:val="en-US" w:eastAsia="zh-CN"/>
        </w:rPr>
      </w:pPr>
    </w:p>
    <w:p w14:paraId="7ACD60CA" w14:textId="4373A4D7" w:rsidR="008858A2" w:rsidRPr="00260290" w:rsidRDefault="008858A2" w:rsidP="0080642F">
      <w:pPr>
        <w:rPr>
          <w:lang w:val="en-US" w:eastAsia="zh-CN"/>
        </w:rPr>
      </w:pPr>
    </w:p>
    <w:p w14:paraId="7089E724" w14:textId="77777777" w:rsidR="008858A2" w:rsidRDefault="008858A2" w:rsidP="0080642F">
      <w:pPr>
        <w:rPr>
          <w:lang w:val="en-US" w:eastAsia="zh-CN"/>
        </w:rPr>
      </w:pPr>
    </w:p>
    <w:p w14:paraId="401B3F85" w14:textId="77777777" w:rsidR="00F37D43" w:rsidRDefault="00F37D43" w:rsidP="0080642F">
      <w:pPr>
        <w:rPr>
          <w:lang w:val="en-US" w:eastAsia="zh-CN"/>
        </w:rPr>
      </w:pPr>
    </w:p>
    <w:p w14:paraId="45A1A594" w14:textId="77777777" w:rsidR="00F37D43" w:rsidRDefault="00F37D43" w:rsidP="0080642F">
      <w:pPr>
        <w:rPr>
          <w:lang w:val="en-US" w:eastAsia="zh-CN"/>
        </w:rPr>
      </w:pPr>
    </w:p>
    <w:p w14:paraId="11ACD931" w14:textId="6AA4ABFA" w:rsidR="00260290" w:rsidRDefault="00260290" w:rsidP="0080642F">
      <w:pPr>
        <w:rPr>
          <w:lang w:val="en-US" w:eastAsia="zh-CN"/>
        </w:rPr>
      </w:pPr>
      <w:r>
        <w:rPr>
          <w:lang w:val="en-US" w:eastAsia="zh-CN"/>
        </w:rPr>
        <w:t xml:space="preserve">Regarding Option 1, it seems no obvious objection from the last RAN4 meeting. </w:t>
      </w:r>
    </w:p>
    <w:p w14:paraId="4D93DD5B" w14:textId="731E5EE6" w:rsidR="004B6E86" w:rsidRDefault="00260290" w:rsidP="0080642F">
      <w:pPr>
        <w:rPr>
          <w:lang w:val="en-US" w:eastAsia="zh-CN"/>
        </w:rPr>
      </w:pPr>
      <w:r>
        <w:rPr>
          <w:lang w:val="en-US" w:eastAsia="zh-CN"/>
        </w:rPr>
        <w:t>Regarding Option 2 and Option 3, they can be further</w:t>
      </w:r>
      <w:r w:rsidRPr="00260290">
        <w:rPr>
          <w:lang w:val="en-US" w:eastAsia="zh-CN"/>
        </w:rPr>
        <w:t xml:space="preserve"> addressed </w:t>
      </w:r>
      <w:r>
        <w:rPr>
          <w:lang w:val="en-US" w:eastAsia="zh-CN"/>
        </w:rPr>
        <w:t>in detail</w:t>
      </w:r>
      <w:r w:rsidRPr="00260290">
        <w:rPr>
          <w:lang w:val="en-US" w:eastAsia="zh-CN"/>
        </w:rPr>
        <w:t xml:space="preserve"> in </w:t>
      </w:r>
      <w:r>
        <w:rPr>
          <w:lang w:val="en-US" w:eastAsia="zh-CN"/>
        </w:rPr>
        <w:t xml:space="preserve">future </w:t>
      </w:r>
      <w:r w:rsidRPr="00260290">
        <w:rPr>
          <w:lang w:val="en-US" w:eastAsia="zh-CN"/>
        </w:rPr>
        <w:t>RAN5 work.</w:t>
      </w:r>
    </w:p>
    <w:p w14:paraId="467DA139" w14:textId="77777777" w:rsidR="00F37D43" w:rsidRPr="008858A2" w:rsidRDefault="00F37D43" w:rsidP="00F37D43">
      <w:pPr>
        <w:rPr>
          <w:b/>
          <w:bCs/>
        </w:rPr>
      </w:pPr>
      <w:r w:rsidRPr="008858A2">
        <w:rPr>
          <w:b/>
          <w:bCs/>
        </w:rPr>
        <w:t>Proposal 1: It is proposed to leave Option 1-3 to RAN5</w:t>
      </w:r>
      <w:r>
        <w:rPr>
          <w:b/>
          <w:bCs/>
        </w:rPr>
        <w:t xml:space="preserve"> future work</w:t>
      </w:r>
      <w:r w:rsidRPr="008858A2">
        <w:rPr>
          <w:b/>
          <w:bCs/>
        </w:rPr>
        <w:t xml:space="preserve"> and no further discussion in RAN4.</w:t>
      </w:r>
    </w:p>
    <w:p w14:paraId="4D7B884E" w14:textId="77777777" w:rsidR="008858A2" w:rsidRDefault="00260290" w:rsidP="00260290">
      <w:r>
        <w:rPr>
          <w:lang w:val="en-US" w:eastAsia="zh-CN"/>
        </w:rPr>
        <w:t xml:space="preserve">Regarding Option 4, it comes from the founding in [9], where it is mentioned that </w:t>
      </w:r>
      <w:r>
        <w:t>t</w:t>
      </w:r>
      <w:r>
        <w:t xml:space="preserve">he </w:t>
      </w:r>
      <w:r>
        <w:t>behaviour</w:t>
      </w:r>
      <w:r>
        <w:t xml:space="preserve"> to seek out the best UL beam is desired and should not be suppressed for tests where single direction measurement is possible. </w:t>
      </w:r>
      <w:r w:rsidR="008858A2">
        <w:t>As clarified in that paper, the intention is to ensure that</w:t>
      </w:r>
      <w:r>
        <w:t xml:space="preserve"> the UE </w:t>
      </w:r>
      <w:r w:rsidR="008858A2">
        <w:t>can</w:t>
      </w:r>
      <w:r>
        <w:t xml:space="preserve"> generate sufficient EIRP in the direction of the DL at least for the duration of a power measurement for Msg1 (or </w:t>
      </w:r>
      <w:proofErr w:type="spellStart"/>
      <w:r>
        <w:t>MsgA</w:t>
      </w:r>
      <w:proofErr w:type="spellEnd"/>
      <w:r>
        <w:t xml:space="preserve">). </w:t>
      </w:r>
    </w:p>
    <w:p w14:paraId="2E30F04E" w14:textId="28080B92" w:rsidR="00260290" w:rsidRDefault="008858A2" w:rsidP="00260290">
      <w:r>
        <w:t xml:space="preserve">We think the motivation on Option </w:t>
      </w:r>
      <w:r w:rsidR="00F37D43">
        <w:t xml:space="preserve">4 </w:t>
      </w:r>
      <w:r>
        <w:t>needs further clarification</w:t>
      </w:r>
      <w:r w:rsidR="00F37D43">
        <w:t xml:space="preserve"> in RAN4 before involving RAN5 for test solutions.</w:t>
      </w:r>
      <w:r>
        <w:t xml:space="preserve"> </w:t>
      </w:r>
      <w:proofErr w:type="gramStart"/>
      <w:r w:rsidR="00F37D43">
        <w:t>E</w:t>
      </w:r>
      <w:r>
        <w:t>.g.</w:t>
      </w:r>
      <w:proofErr w:type="gramEnd"/>
      <w:r>
        <w:t xml:space="preserve"> why there such one shot test has more advantage than using beam lock function. Further, such test is only relevant for minimum peak EIRP testing. For spherical coverage testing, beam lock function is still needed in our understanding. </w:t>
      </w:r>
    </w:p>
    <w:p w14:paraId="15C183BC" w14:textId="5A363C19" w:rsidR="00F37D43" w:rsidRDefault="008858A2" w:rsidP="009A1BDE">
      <w:pPr>
        <w:rPr>
          <w:b/>
          <w:bCs/>
        </w:rPr>
      </w:pPr>
      <w:r w:rsidRPr="008858A2">
        <w:rPr>
          <w:b/>
          <w:bCs/>
        </w:rPr>
        <w:lastRenderedPageBreak/>
        <w:t xml:space="preserve">Proposal 2: Option 4 could be further discussed if RAN4 has conclusion on introducing minimum peak EIRP. </w:t>
      </w:r>
    </w:p>
    <w:p w14:paraId="3AEC6E48" w14:textId="7001B162" w:rsidR="00F37D43" w:rsidRDefault="00C97E61" w:rsidP="009A1BDE">
      <w:pPr>
        <w:rPr>
          <w:b/>
          <w:bCs/>
          <w:sz w:val="24"/>
          <w:szCs w:val="24"/>
          <w:lang w:val="en-US" w:eastAsia="zh-CN"/>
        </w:rPr>
      </w:pPr>
      <w:r w:rsidRPr="00C97E61">
        <w:rPr>
          <w:b/>
          <w:bCs/>
          <w:sz w:val="24"/>
          <w:szCs w:val="24"/>
          <w:lang w:val="en-US" w:eastAsia="zh-CN"/>
        </w:rPr>
        <w:t>2.</w:t>
      </w:r>
      <w:r>
        <w:rPr>
          <w:b/>
          <w:bCs/>
          <w:sz w:val="24"/>
          <w:szCs w:val="24"/>
          <w:lang w:val="en-US" w:eastAsia="zh-CN"/>
        </w:rPr>
        <w:t>2</w:t>
      </w:r>
      <w:r w:rsidRPr="00C97E61">
        <w:rPr>
          <w:b/>
          <w:bCs/>
          <w:sz w:val="24"/>
          <w:szCs w:val="24"/>
          <w:lang w:val="en-US" w:eastAsia="zh-CN"/>
        </w:rPr>
        <w:t xml:space="preserve"> </w:t>
      </w:r>
      <w:r w:rsidR="00F37D43">
        <w:rPr>
          <w:b/>
          <w:bCs/>
          <w:sz w:val="24"/>
          <w:szCs w:val="24"/>
          <w:lang w:val="en-US" w:eastAsia="zh-CN"/>
        </w:rPr>
        <w:t xml:space="preserve">How to achieve and maintain maximum output power in IA </w:t>
      </w:r>
      <w:proofErr w:type="gramStart"/>
      <w:r w:rsidR="00F37D43">
        <w:rPr>
          <w:b/>
          <w:bCs/>
          <w:sz w:val="24"/>
          <w:szCs w:val="24"/>
          <w:lang w:val="en-US" w:eastAsia="zh-CN"/>
        </w:rPr>
        <w:t>test</w:t>
      </w:r>
      <w:proofErr w:type="gramEnd"/>
    </w:p>
    <w:p w14:paraId="4CF0660A" w14:textId="7ECD5DCA" w:rsidR="00F37D43" w:rsidRPr="00F37D43" w:rsidRDefault="00631ABE" w:rsidP="009A1BDE">
      <w:pPr>
        <w:rPr>
          <w:lang w:val="en-US" w:eastAsia="zh-CN"/>
        </w:rPr>
      </w:pPr>
      <w:r w:rsidRPr="00F37D43">
        <w:rPr>
          <w:noProof/>
          <w:kern w:val="2"/>
          <w:lang w:val="en-US" w:eastAsia="zh-CN"/>
        </w:rPr>
        <mc:AlternateContent>
          <mc:Choice Requires="wps">
            <w:drawing>
              <wp:anchor distT="0" distB="0" distL="114300" distR="114300" simplePos="0" relativeHeight="251663360" behindDoc="0" locked="0" layoutInCell="1" allowOverlap="1" wp14:anchorId="2C27259A" wp14:editId="49D5F4BE">
                <wp:simplePos x="0" y="0"/>
                <wp:positionH relativeFrom="column">
                  <wp:posOffset>-45720</wp:posOffset>
                </wp:positionH>
                <wp:positionV relativeFrom="paragraph">
                  <wp:posOffset>512041</wp:posOffset>
                </wp:positionV>
                <wp:extent cx="6168044" cy="2036618"/>
                <wp:effectExtent l="0" t="0" r="17145" b="8255"/>
                <wp:wrapNone/>
                <wp:docPr id="1773011105" name="Text Box 1773011105"/>
                <wp:cNvGraphicFramePr/>
                <a:graphic xmlns:a="http://schemas.openxmlformats.org/drawingml/2006/main">
                  <a:graphicData uri="http://schemas.microsoft.com/office/word/2010/wordprocessingShape">
                    <wps:wsp>
                      <wps:cNvSpPr txBox="1"/>
                      <wps:spPr>
                        <a:xfrm>
                          <a:off x="0" y="0"/>
                          <a:ext cx="6168044" cy="2036618"/>
                        </a:xfrm>
                        <a:prstGeom prst="rect">
                          <a:avLst/>
                        </a:prstGeom>
                        <a:solidFill>
                          <a:schemeClr val="lt1"/>
                        </a:solidFill>
                        <a:ln w="6350">
                          <a:solidFill>
                            <a:prstClr val="black"/>
                          </a:solidFill>
                        </a:ln>
                      </wps:spPr>
                      <wps:txbx>
                        <w:txbxContent>
                          <w:p w14:paraId="2F93C774" w14:textId="77777777" w:rsidR="00F37D43" w:rsidRDefault="00F37D43" w:rsidP="00F37D43">
                            <w:pPr>
                              <w:spacing w:before="120" w:after="120"/>
                              <w:rPr>
                                <w:b/>
                                <w:u w:val="single"/>
                                <w:lang w:eastAsia="ko-KR"/>
                              </w:rPr>
                            </w:pPr>
                            <w:r>
                              <w:rPr>
                                <w:b/>
                                <w:u w:val="single"/>
                                <w:lang w:eastAsia="ko-KR"/>
                              </w:rPr>
                              <w:t>Issue 3-1-2: Holding RAR</w:t>
                            </w:r>
                          </w:p>
                          <w:p w14:paraId="5F8BE0BC"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14396E3B"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2: UE’s real performance in field shall be verified by ‘power ramping’ </w:t>
                            </w:r>
                            <w:proofErr w:type="spellStart"/>
                            <w:r w:rsidRPr="00F37D43">
                              <w:rPr>
                                <w:rFonts w:ascii="Times New Roman" w:hAnsi="Times New Roman" w:cs="Times New Roman"/>
                                <w:sz w:val="20"/>
                                <w:szCs w:val="20"/>
                              </w:rPr>
                              <w:t>behaviour</w:t>
                            </w:r>
                            <w:proofErr w:type="spellEnd"/>
                            <w:r w:rsidRPr="00F37D43">
                              <w:rPr>
                                <w:rFonts w:ascii="Times New Roman" w:hAnsi="Times New Roman" w:cs="Times New Roman"/>
                                <w:sz w:val="20"/>
                                <w:szCs w:val="20"/>
                              </w:rPr>
                              <w:t xml:space="preserve"> in initial access. With proper parameter setting, maximum output power could be easily achieved by holding RAR message for several times.</w:t>
                            </w:r>
                          </w:p>
                          <w:p w14:paraId="7A46906B"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3: we should carefully take care of </w:t>
                            </w:r>
                            <w:proofErr w:type="spellStart"/>
                            <w:r w:rsidRPr="00F37D43">
                              <w:rPr>
                                <w:rFonts w:ascii="Times New Roman" w:hAnsi="Times New Roman" w:cs="Times New Roman"/>
                                <w:sz w:val="20"/>
                                <w:szCs w:val="20"/>
                              </w:rPr>
                              <w:t>ra-ResponseWindow</w:t>
                            </w:r>
                            <w:proofErr w:type="spellEnd"/>
                            <w:r w:rsidRPr="00F37D43">
                              <w:rPr>
                                <w:rFonts w:ascii="Times New Roman" w:hAnsi="Times New Roman" w:cs="Times New Roman"/>
                                <w:sz w:val="20"/>
                                <w:szCs w:val="20"/>
                              </w:rPr>
                              <w:t xml:space="preserve"> parameter to make sure the EIRP testing has been finished based on max power before fourth re-transmission of PREAMBLE.</w:t>
                            </w:r>
                          </w:p>
                          <w:p w14:paraId="001F418D"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4: It is up to RAN5. All the potential approaches have no direct impact on the minimum requirement.  </w:t>
                            </w:r>
                          </w:p>
                          <w:p w14:paraId="77973905" w14:textId="77777777" w:rsidR="00F37D43" w:rsidRPr="005A0207" w:rsidRDefault="00F37D43" w:rsidP="00F37D43">
                            <w:pPr>
                              <w:tabs>
                                <w:tab w:val="left" w:pos="1928"/>
                              </w:tabs>
                              <w:spacing w:after="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7259A" id="Text Box 1773011105" o:spid="_x0000_s1028" type="#_x0000_t202" style="position:absolute;margin-left:-3.6pt;margin-top:40.3pt;width:485.65pt;height:16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" fillcolor="white [3201]" strokeweight=".5pt">
                <v:textbox>
                  <w:txbxContent>
                    <w:p w14:paraId="2F93C774" w14:textId="77777777" w:rsidR="00F37D43" w:rsidRDefault="00F37D43" w:rsidP="00F37D43">
                      <w:pPr>
                        <w:spacing w:before="120" w:after="120"/>
                        <w:rPr>
                          <w:b/>
                          <w:u w:val="single"/>
                          <w:lang w:eastAsia="ko-KR"/>
                        </w:rPr>
                      </w:pPr>
                      <w:r>
                        <w:rPr>
                          <w:b/>
                          <w:u w:val="single"/>
                          <w:lang w:eastAsia="ko-KR"/>
                        </w:rPr>
                        <w:t>Issue 3-1-2: Holding RAR</w:t>
                      </w:r>
                    </w:p>
                    <w:p w14:paraId="5F8BE0BC"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14396E3B"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2: UE’s real performance in field shall be verified by ‘power ramping’ </w:t>
                      </w:r>
                      <w:proofErr w:type="spellStart"/>
                      <w:r w:rsidRPr="00F37D43">
                        <w:rPr>
                          <w:rFonts w:ascii="Times New Roman" w:hAnsi="Times New Roman" w:cs="Times New Roman"/>
                          <w:sz w:val="20"/>
                          <w:szCs w:val="20"/>
                        </w:rPr>
                        <w:t>behaviour</w:t>
                      </w:r>
                      <w:proofErr w:type="spellEnd"/>
                      <w:r w:rsidRPr="00F37D43">
                        <w:rPr>
                          <w:rFonts w:ascii="Times New Roman" w:hAnsi="Times New Roman" w:cs="Times New Roman"/>
                          <w:sz w:val="20"/>
                          <w:szCs w:val="20"/>
                        </w:rPr>
                        <w:t xml:space="preserve"> in initial access. With proper parameter setting, maximum output power could be easily achieved by holding RAR message for several times.</w:t>
                      </w:r>
                    </w:p>
                    <w:p w14:paraId="7A46906B"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3: we should carefully take care of </w:t>
                      </w:r>
                      <w:proofErr w:type="spellStart"/>
                      <w:r w:rsidRPr="00F37D43">
                        <w:rPr>
                          <w:rFonts w:ascii="Times New Roman" w:hAnsi="Times New Roman" w:cs="Times New Roman"/>
                          <w:sz w:val="20"/>
                          <w:szCs w:val="20"/>
                        </w:rPr>
                        <w:t>ra-ResponseWindow</w:t>
                      </w:r>
                      <w:proofErr w:type="spellEnd"/>
                      <w:r w:rsidRPr="00F37D43">
                        <w:rPr>
                          <w:rFonts w:ascii="Times New Roman" w:hAnsi="Times New Roman" w:cs="Times New Roman"/>
                          <w:sz w:val="20"/>
                          <w:szCs w:val="20"/>
                        </w:rPr>
                        <w:t xml:space="preserve"> parameter to make sure the EIRP testing has been finished based on max power before fourth re-transmission of PREAMBLE.</w:t>
                      </w:r>
                    </w:p>
                    <w:p w14:paraId="001F418D" w14:textId="77777777" w:rsidR="00F37D43" w:rsidRPr="00F37D43" w:rsidRDefault="00F37D43" w:rsidP="00F37D43">
                      <w:pPr>
                        <w:pStyle w:val="ListParagraph"/>
                        <w:numPr>
                          <w:ilvl w:val="0"/>
                          <w:numId w:val="24"/>
                        </w:numPr>
                        <w:spacing w:after="120"/>
                        <w:ind w:firstLineChars="0"/>
                        <w:rPr>
                          <w:rFonts w:ascii="Times New Roman" w:hAnsi="Times New Roman" w:cs="Times New Roman"/>
                          <w:sz w:val="20"/>
                          <w:szCs w:val="20"/>
                        </w:rPr>
                      </w:pPr>
                      <w:r w:rsidRPr="00F37D43">
                        <w:rPr>
                          <w:rFonts w:ascii="Times New Roman" w:hAnsi="Times New Roman" w:cs="Times New Roman"/>
                          <w:sz w:val="20"/>
                          <w:szCs w:val="20"/>
                        </w:rPr>
                        <w:t xml:space="preserve">Option 4: It is up to RAN5. All the potential approaches have no direct impact on the minimum requirement.  </w:t>
                      </w:r>
                    </w:p>
                    <w:p w14:paraId="77973905" w14:textId="77777777" w:rsidR="00F37D43" w:rsidRPr="005A0207" w:rsidRDefault="00F37D43" w:rsidP="00F37D43">
                      <w:pPr>
                        <w:tabs>
                          <w:tab w:val="left" w:pos="1928"/>
                        </w:tabs>
                        <w:spacing w:after="0"/>
                        <w:rPr>
                          <w:lang w:val="en-US"/>
                        </w:rPr>
                      </w:pPr>
                    </w:p>
                  </w:txbxContent>
                </v:textbox>
              </v:shape>
            </w:pict>
          </mc:Fallback>
        </mc:AlternateContent>
      </w:r>
      <w:r w:rsidR="00F37D43" w:rsidRPr="00F37D43">
        <w:rPr>
          <w:lang w:val="en-US" w:eastAsia="zh-CN"/>
        </w:rPr>
        <w:t>The following options were captured in [8] for further study.</w:t>
      </w:r>
      <w:r w:rsidR="00F37D43">
        <w:rPr>
          <w:lang w:val="en-US" w:eastAsia="zh-CN"/>
        </w:rPr>
        <w:t xml:space="preserve"> This section will resubmit our analysis on Option 1. In </w:t>
      </w:r>
      <w:r>
        <w:rPr>
          <w:lang w:val="en-US" w:eastAsia="zh-CN"/>
        </w:rPr>
        <w:t>g</w:t>
      </w:r>
      <w:r w:rsidR="00F37D43">
        <w:rPr>
          <w:lang w:val="en-US" w:eastAsia="zh-CN"/>
        </w:rPr>
        <w:t>eneral</w:t>
      </w:r>
      <w:r>
        <w:rPr>
          <w:lang w:val="en-US" w:eastAsia="zh-CN"/>
        </w:rPr>
        <w:t>,</w:t>
      </w:r>
      <w:r w:rsidR="00F37D43">
        <w:rPr>
          <w:lang w:val="en-US" w:eastAsia="zh-CN"/>
        </w:rPr>
        <w:t xml:space="preserve"> we are ok to capture all Option 1-3 in TR</w:t>
      </w:r>
      <w:r>
        <w:rPr>
          <w:lang w:val="en-US" w:eastAsia="zh-CN"/>
        </w:rPr>
        <w:t xml:space="preserve"> 38.891</w:t>
      </w:r>
      <w:r w:rsidR="00F37D43">
        <w:rPr>
          <w:lang w:val="en-US" w:eastAsia="zh-CN"/>
        </w:rPr>
        <w:t xml:space="preserve"> so that RAN5 can further </w:t>
      </w:r>
      <w:r>
        <w:rPr>
          <w:lang w:val="en-US" w:eastAsia="zh-CN"/>
        </w:rPr>
        <w:t>check the feasibility of each solution and work on the details.</w:t>
      </w:r>
    </w:p>
    <w:p w14:paraId="38583E7C" w14:textId="00BB7436" w:rsidR="00F37D43" w:rsidRDefault="00F37D43" w:rsidP="009A1BDE">
      <w:pPr>
        <w:rPr>
          <w:b/>
          <w:bCs/>
          <w:sz w:val="24"/>
          <w:szCs w:val="24"/>
          <w:lang w:val="en-US" w:eastAsia="zh-CN"/>
        </w:rPr>
      </w:pPr>
    </w:p>
    <w:p w14:paraId="4607CE1C" w14:textId="7C511E74" w:rsidR="00F37D43" w:rsidRDefault="00F37D43" w:rsidP="009A1BDE">
      <w:pPr>
        <w:rPr>
          <w:b/>
          <w:bCs/>
          <w:sz w:val="24"/>
          <w:szCs w:val="24"/>
          <w:lang w:val="en-US" w:eastAsia="zh-CN"/>
        </w:rPr>
      </w:pPr>
    </w:p>
    <w:p w14:paraId="693A7EE4" w14:textId="2117C84F" w:rsidR="00F37D43" w:rsidRDefault="00F37D43" w:rsidP="009A1BDE">
      <w:pPr>
        <w:rPr>
          <w:b/>
          <w:bCs/>
          <w:sz w:val="24"/>
          <w:szCs w:val="24"/>
          <w:lang w:val="en-US" w:eastAsia="zh-CN"/>
        </w:rPr>
      </w:pPr>
    </w:p>
    <w:p w14:paraId="4652AD75" w14:textId="1F79DD71" w:rsidR="00F37D43" w:rsidRDefault="00F37D43" w:rsidP="009A1BDE">
      <w:pPr>
        <w:rPr>
          <w:b/>
          <w:bCs/>
          <w:sz w:val="24"/>
          <w:szCs w:val="24"/>
          <w:lang w:val="en-US" w:eastAsia="zh-CN"/>
        </w:rPr>
      </w:pPr>
    </w:p>
    <w:p w14:paraId="49BD22E0" w14:textId="67100D1A" w:rsidR="00F37D43" w:rsidRDefault="00F37D43" w:rsidP="009A1BDE">
      <w:pPr>
        <w:rPr>
          <w:b/>
          <w:bCs/>
          <w:sz w:val="24"/>
          <w:szCs w:val="24"/>
          <w:lang w:val="en-US" w:eastAsia="zh-CN"/>
        </w:rPr>
      </w:pPr>
    </w:p>
    <w:p w14:paraId="6553BE05" w14:textId="03A9D1EE" w:rsidR="00F37D43" w:rsidRDefault="00F37D43" w:rsidP="009A1BDE">
      <w:pPr>
        <w:rPr>
          <w:b/>
          <w:bCs/>
          <w:sz w:val="24"/>
          <w:szCs w:val="24"/>
          <w:lang w:val="en-US" w:eastAsia="zh-CN"/>
        </w:rPr>
      </w:pPr>
    </w:p>
    <w:p w14:paraId="1AC6BFB1" w14:textId="77777777" w:rsidR="00F37D43" w:rsidRDefault="00F37D43" w:rsidP="009A1BDE">
      <w:pPr>
        <w:rPr>
          <w:b/>
          <w:bCs/>
          <w:sz w:val="24"/>
          <w:szCs w:val="24"/>
          <w:lang w:val="en-US" w:eastAsia="zh-CN"/>
        </w:rPr>
      </w:pPr>
    </w:p>
    <w:p w14:paraId="183AAE67" w14:textId="77777777" w:rsidR="00631ABE" w:rsidRDefault="00631ABE" w:rsidP="009A1BDE">
      <w:pPr>
        <w:rPr>
          <w:b/>
          <w:bCs/>
          <w:sz w:val="24"/>
          <w:szCs w:val="24"/>
          <w:lang w:val="en-US" w:eastAsia="zh-CN"/>
        </w:rPr>
      </w:pPr>
    </w:p>
    <w:p w14:paraId="58135CBB" w14:textId="16146B15" w:rsidR="00CE33B6" w:rsidRPr="00F37D43" w:rsidRDefault="00F37D43" w:rsidP="009A1BDE">
      <w:pPr>
        <w:rPr>
          <w:b/>
          <w:bCs/>
          <w:sz w:val="24"/>
          <w:szCs w:val="24"/>
          <w:u w:val="single"/>
          <w:lang w:val="en-US" w:eastAsia="zh-CN"/>
        </w:rPr>
      </w:pPr>
      <w:r>
        <w:rPr>
          <w:b/>
          <w:bCs/>
          <w:sz w:val="24"/>
          <w:szCs w:val="24"/>
          <w:u w:val="single"/>
          <w:lang w:val="en-US" w:eastAsia="zh-CN"/>
        </w:rPr>
        <w:t>How to a</w:t>
      </w:r>
      <w:r w:rsidRPr="00F37D43">
        <w:rPr>
          <w:b/>
          <w:bCs/>
          <w:sz w:val="24"/>
          <w:szCs w:val="24"/>
          <w:u w:val="single"/>
          <w:lang w:val="en-US" w:eastAsia="zh-CN"/>
        </w:rPr>
        <w:t xml:space="preserve">chieve </w:t>
      </w:r>
      <w:r w:rsidR="00C97E61" w:rsidRPr="00F37D43">
        <w:rPr>
          <w:b/>
          <w:bCs/>
          <w:sz w:val="24"/>
          <w:szCs w:val="24"/>
          <w:u w:val="single"/>
          <w:lang w:val="en-US" w:eastAsia="zh-CN"/>
        </w:rPr>
        <w:t>Maximum output power</w:t>
      </w:r>
      <w:r w:rsidR="00631ABE">
        <w:rPr>
          <w:b/>
          <w:bCs/>
          <w:sz w:val="24"/>
          <w:szCs w:val="24"/>
          <w:u w:val="single"/>
          <w:lang w:val="en-US" w:eastAsia="zh-CN"/>
        </w:rPr>
        <w:t xml:space="preserve"> (Option 1)</w:t>
      </w:r>
    </w:p>
    <w:p w14:paraId="6156BB9D" w14:textId="3DDFDAB6" w:rsidR="00B61B49" w:rsidRPr="00F37D43" w:rsidRDefault="00925472" w:rsidP="009A1BDE">
      <w:pPr>
        <w:rPr>
          <w:rFonts w:eastAsia="DengXian"/>
          <w:szCs w:val="21"/>
        </w:rPr>
      </w:pPr>
      <w:r>
        <w:rPr>
          <w:rFonts w:eastAsia="DengXian"/>
          <w:szCs w:val="21"/>
        </w:rPr>
        <w:t>As has been discussed in [6], during</w:t>
      </w:r>
      <w:r w:rsidR="00B76585">
        <w:rPr>
          <w:rFonts w:eastAsia="DengXian"/>
          <w:szCs w:val="21"/>
        </w:rPr>
        <w:t xml:space="preserve"> the initial access, the UE </w:t>
      </w:r>
      <w:r w:rsidR="003356A1">
        <w:rPr>
          <w:rFonts w:eastAsia="DengXian"/>
          <w:szCs w:val="21"/>
        </w:rPr>
        <w:t>measure</w:t>
      </w:r>
      <w:r w:rsidR="00DA796A">
        <w:rPr>
          <w:rFonts w:eastAsia="DengXian"/>
          <w:szCs w:val="21"/>
        </w:rPr>
        <w:t>s</w:t>
      </w:r>
      <w:r w:rsidR="00B76585">
        <w:rPr>
          <w:rFonts w:eastAsia="DengXian"/>
          <w:szCs w:val="21"/>
        </w:rPr>
        <w:t xml:space="preserve"> the RSRP</w:t>
      </w:r>
      <w:r w:rsidR="003356A1">
        <w:rPr>
          <w:rFonts w:eastAsia="DengXian"/>
          <w:szCs w:val="21"/>
        </w:rPr>
        <w:t xml:space="preserve"> and estimate</w:t>
      </w:r>
      <w:r w:rsidR="00DA796A">
        <w:rPr>
          <w:rFonts w:eastAsia="DengXian"/>
          <w:szCs w:val="21"/>
        </w:rPr>
        <w:t>s</w:t>
      </w:r>
      <w:r w:rsidR="003356A1">
        <w:rPr>
          <w:rFonts w:eastAsia="DengXian"/>
          <w:szCs w:val="21"/>
        </w:rPr>
        <w:t xml:space="preserve"> the PL based on the</w:t>
      </w:r>
      <w:r w:rsidR="00F37D43">
        <w:rPr>
          <w:rFonts w:eastAsia="DengXian"/>
          <w:szCs w:val="21"/>
        </w:rPr>
        <w:t xml:space="preserve"> </w:t>
      </w:r>
      <w:r w:rsidR="003356A1">
        <w:rPr>
          <w:rFonts w:eastAsia="DengXian"/>
          <w:szCs w:val="21"/>
        </w:rPr>
        <w:t xml:space="preserve">broadcasted DL RS power at first. </w:t>
      </w:r>
      <w:r w:rsidR="00AA5615">
        <w:rPr>
          <w:rFonts w:eastAsia="DengXian"/>
          <w:szCs w:val="21"/>
        </w:rPr>
        <w:t>T</w:t>
      </w:r>
      <w:r w:rsidR="003356A1">
        <w:rPr>
          <w:rFonts w:eastAsia="DengXian"/>
          <w:szCs w:val="21"/>
        </w:rPr>
        <w:t>he required power for PRACH transmission will be calculated based on</w:t>
      </w:r>
      <w:r w:rsidR="00DA796A">
        <w:rPr>
          <w:rFonts w:eastAsia="DengXian"/>
          <w:szCs w:val="21"/>
        </w:rPr>
        <w:t xml:space="preserve"> the</w:t>
      </w:r>
      <w:r w:rsidR="00F37D43">
        <w:rPr>
          <w:rFonts w:eastAsia="DengXian"/>
          <w:szCs w:val="21"/>
        </w:rPr>
        <w:t xml:space="preserve"> </w:t>
      </w:r>
      <w:r w:rsidR="00DA796A">
        <w:rPr>
          <w:rFonts w:eastAsia="DengXian"/>
          <w:szCs w:val="21"/>
        </w:rPr>
        <w:t xml:space="preserve">estimated PL and the target Rx power at gNB and compares with the </w:t>
      </w:r>
      <w:proofErr w:type="spellStart"/>
      <w:r w:rsidR="00DA796A">
        <w:rPr>
          <w:rFonts w:eastAsia="DengXian"/>
          <w:szCs w:val="21"/>
        </w:rPr>
        <w:t>Pcmax</w:t>
      </w:r>
      <w:proofErr w:type="spellEnd"/>
      <w:r w:rsidR="00DA796A">
        <w:rPr>
          <w:rFonts w:eastAsia="DengXian"/>
          <w:szCs w:val="21"/>
        </w:rPr>
        <w:t xml:space="preserve">. Hence the PRACH power is determined by the following formula </w:t>
      </w:r>
      <w:r w:rsidR="008413D2">
        <w:rPr>
          <w:rFonts w:eastAsia="DengXian"/>
          <w:szCs w:val="21"/>
        </w:rPr>
        <w:t xml:space="preserve">as defined </w:t>
      </w:r>
      <w:r w:rsidR="00DA796A">
        <w:rPr>
          <w:rFonts w:eastAsia="DengXian"/>
          <w:szCs w:val="21"/>
        </w:rPr>
        <w:t>in 38.213.</w:t>
      </w:r>
      <w:r w:rsidR="00B61B49">
        <w:rPr>
          <w:rFonts w:eastAsia="DengXian"/>
          <w:szCs w:val="21"/>
        </w:rPr>
        <w:t xml:space="preserve"> </w:t>
      </w:r>
    </w:p>
    <w:p w14:paraId="5C33E35A" w14:textId="17E4A6DA" w:rsidR="00B61B49" w:rsidRDefault="00B61B49" w:rsidP="00B61B49">
      <w:pPr>
        <w:jc w:val="center"/>
        <w:rPr>
          <w:rFonts w:eastAsia="DengXian"/>
          <w:szCs w:val="21"/>
        </w:rPr>
      </w:pPr>
      <w:r>
        <w:rPr>
          <w:noProof/>
          <w:position w:val="-12"/>
        </w:rPr>
        <w:drawing>
          <wp:inline distT="0" distB="0" distL="0" distR="0" wp14:anchorId="792004B9" wp14:editId="5C622145">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3B5E9FB2" w14:textId="14FC9C37" w:rsidR="008413D2" w:rsidRPr="00514D43" w:rsidRDefault="008413D2" w:rsidP="008413D2">
      <w:r>
        <w:t xml:space="preserve">Where, </w:t>
      </w:r>
      <w:r>
        <w:rPr>
          <w:noProof/>
          <w:position w:val="-12"/>
          <w:lang w:val="en-US" w:eastAsia="zh-CN"/>
        </w:rPr>
        <w:drawing>
          <wp:inline distT="0" distB="0" distL="0" distR="0" wp14:anchorId="382130A1" wp14:editId="6C535678">
            <wp:extent cx="635635"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54292C75" wp14:editId="4A9B6FE0">
            <wp:extent cx="350520"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dBm, and </w:t>
      </w:r>
      <w:proofErr w:type="spellStart"/>
      <w:r w:rsidRPr="00514D43">
        <w:rPr>
          <w:rFonts w:eastAsia="MS Mincho"/>
          <w:i/>
        </w:rPr>
        <w:t>referenceSignalPower</w:t>
      </w:r>
      <w:proofErr w:type="spellEnd"/>
      <w:r w:rsidRPr="00514D43">
        <w:rPr>
          <w:rFonts w:eastAsia="MS Mincho"/>
        </w:rPr>
        <w:t xml:space="preserve"> is provided by </w:t>
      </w:r>
      <w:r w:rsidRPr="00514D43">
        <w:rPr>
          <w:i/>
        </w:rPr>
        <w:t>ss-PBCH-</w:t>
      </w:r>
      <w:proofErr w:type="spellStart"/>
      <w:r w:rsidRPr="00514D43">
        <w:rPr>
          <w:i/>
        </w:rPr>
        <w:t>BlockPower</w:t>
      </w:r>
      <w:proofErr w:type="spellEnd"/>
    </w:p>
    <w:p w14:paraId="4B02896B" w14:textId="07C08FC8" w:rsidR="008413D2" w:rsidRPr="008413D2" w:rsidRDefault="008413D2" w:rsidP="009A1BDE">
      <w:pPr>
        <w:rPr>
          <w:b/>
          <w:bCs/>
          <w:sz w:val="24"/>
          <w:szCs w:val="24"/>
          <w:lang w:val="en-US" w:eastAsia="zh-CN"/>
        </w:rPr>
      </w:pPr>
      <w:r>
        <w:rPr>
          <w:rFonts w:eastAsia="DengXian"/>
          <w:szCs w:val="21"/>
        </w:rPr>
        <w:t xml:space="preserve">To ensure the UE is transmitting at </w:t>
      </w:r>
      <w:proofErr w:type="spellStart"/>
      <w:proofErr w:type="gramStart"/>
      <w:r>
        <w:rPr>
          <w:rFonts w:eastAsia="DengXian"/>
          <w:szCs w:val="21"/>
        </w:rPr>
        <w:t>P</w:t>
      </w:r>
      <w:r w:rsidRPr="00A87901">
        <w:rPr>
          <w:rFonts w:eastAsia="DengXian"/>
          <w:szCs w:val="21"/>
          <w:vertAlign w:val="subscript"/>
        </w:rPr>
        <w:t>cmax</w:t>
      </w:r>
      <w:r w:rsidR="00A87901">
        <w:rPr>
          <w:rFonts w:eastAsia="DengXian"/>
          <w:szCs w:val="21"/>
          <w:vertAlign w:val="subscript"/>
        </w:rPr>
        <w:t>,f</w:t>
      </w:r>
      <w:proofErr w:type="gramEnd"/>
      <w:r w:rsidR="00A87901">
        <w:rPr>
          <w:rFonts w:eastAsia="DengXian"/>
          <w:szCs w:val="21"/>
          <w:vertAlign w:val="subscript"/>
        </w:rPr>
        <w:t>,c</w:t>
      </w:r>
      <w:proofErr w:type="spellEnd"/>
      <w:r>
        <w:rPr>
          <w:rFonts w:eastAsia="DengXian"/>
          <w:szCs w:val="21"/>
        </w:rPr>
        <w:t xml:space="preserve">, we can choose to set the </w:t>
      </w:r>
      <w:proofErr w:type="spellStart"/>
      <w:r w:rsidRPr="00514D43">
        <w:rPr>
          <w:rFonts w:eastAsia="MS Mincho"/>
          <w:i/>
        </w:rPr>
        <w:t>referenceSignalPower</w:t>
      </w:r>
      <w:proofErr w:type="spellEnd"/>
      <w:r w:rsidRPr="00514D43">
        <w:rPr>
          <w:rFonts w:eastAsia="MS Mincho"/>
        </w:rPr>
        <w:t xml:space="preserve"> </w:t>
      </w:r>
      <w:r>
        <w:rPr>
          <w:rFonts w:eastAsia="MS Mincho"/>
        </w:rPr>
        <w:t xml:space="preserve">sufficiently high so that the calculated power of the second term in </w:t>
      </w:r>
      <w:r>
        <w:rPr>
          <w:rFonts w:eastAsia="DengXian"/>
          <w:szCs w:val="21"/>
        </w:rPr>
        <w:t xml:space="preserve">{} is always larger than </w:t>
      </w:r>
      <w:proofErr w:type="spellStart"/>
      <w:r>
        <w:rPr>
          <w:rFonts w:eastAsia="DengXian"/>
          <w:szCs w:val="21"/>
        </w:rPr>
        <w:t>P</w:t>
      </w:r>
      <w:r w:rsidRPr="00A87901">
        <w:rPr>
          <w:rFonts w:eastAsia="DengXian"/>
          <w:szCs w:val="21"/>
          <w:vertAlign w:val="subscript"/>
        </w:rPr>
        <w:t>cmax</w:t>
      </w:r>
      <w:r w:rsidR="00A87901" w:rsidRPr="00A87901">
        <w:rPr>
          <w:rFonts w:eastAsia="DengXian"/>
          <w:szCs w:val="21"/>
          <w:vertAlign w:val="subscript"/>
        </w:rPr>
        <w:t>,f,c</w:t>
      </w:r>
      <w:proofErr w:type="spellEnd"/>
      <w:r>
        <w:rPr>
          <w:rFonts w:eastAsia="DengXian"/>
          <w:szCs w:val="21"/>
        </w:rPr>
        <w:t xml:space="preserve"> and the min{} function is dominated by </w:t>
      </w:r>
      <w:proofErr w:type="spellStart"/>
      <w:r>
        <w:rPr>
          <w:rFonts w:eastAsia="DengXian"/>
          <w:szCs w:val="21"/>
        </w:rPr>
        <w:t>P</w:t>
      </w:r>
      <w:r w:rsidRPr="002D232D">
        <w:rPr>
          <w:rFonts w:eastAsia="DengXian"/>
          <w:szCs w:val="21"/>
          <w:vertAlign w:val="subscript"/>
        </w:rPr>
        <w:t>cmax,f,c</w:t>
      </w:r>
      <w:proofErr w:type="spellEnd"/>
      <w:r>
        <w:rPr>
          <w:rFonts w:eastAsia="DengXian"/>
          <w:szCs w:val="21"/>
        </w:rPr>
        <w:t>.</w:t>
      </w:r>
    </w:p>
    <w:p w14:paraId="24B97F21" w14:textId="4D22B95B" w:rsidR="002D232D" w:rsidRPr="001037AC" w:rsidRDefault="000E3456" w:rsidP="009A1BDE">
      <w:pPr>
        <w:rPr>
          <w:rFonts w:eastAsia="DengXian"/>
          <w:b/>
          <w:bCs/>
          <w:szCs w:val="21"/>
        </w:rPr>
      </w:pPr>
      <w:r>
        <w:rPr>
          <w:rFonts w:eastAsia="DengXian"/>
          <w:b/>
          <w:bCs/>
          <w:szCs w:val="21"/>
        </w:rPr>
        <w:t>Observation</w:t>
      </w:r>
      <w:r w:rsidR="002D232D" w:rsidRPr="001037AC">
        <w:rPr>
          <w:rFonts w:eastAsia="DengXian"/>
          <w:b/>
          <w:bCs/>
          <w:szCs w:val="21"/>
        </w:rPr>
        <w:t>: The maximum output power in initial access is achievable for the first preamble by well design the parameter.</w:t>
      </w:r>
    </w:p>
    <w:p w14:paraId="0707B330" w14:textId="50A9ED8A" w:rsidR="001037AC" w:rsidRDefault="009244CA" w:rsidP="009A1BDE">
      <w:pPr>
        <w:rPr>
          <w:rFonts w:eastAsia="DengXian"/>
          <w:szCs w:val="21"/>
        </w:rPr>
      </w:pPr>
      <w:r w:rsidRPr="001037AC">
        <w:rPr>
          <w:rFonts w:eastAsia="DengXian"/>
          <w:szCs w:val="21"/>
        </w:rPr>
        <w:t xml:space="preserve">One </w:t>
      </w:r>
      <w:r w:rsidR="001037AC" w:rsidRPr="001037AC">
        <w:rPr>
          <w:rFonts w:eastAsia="DengXian"/>
          <w:szCs w:val="21"/>
        </w:rPr>
        <w:t>issue</w:t>
      </w:r>
      <w:r w:rsidRPr="001037AC">
        <w:rPr>
          <w:rFonts w:eastAsia="DengXian"/>
          <w:szCs w:val="21"/>
        </w:rPr>
        <w:t xml:space="preserve"> to be considered</w:t>
      </w:r>
      <w:r w:rsidR="001037AC" w:rsidRPr="001037AC">
        <w:rPr>
          <w:rFonts w:eastAsia="DengXian"/>
          <w:szCs w:val="21"/>
        </w:rPr>
        <w:t xml:space="preserve"> further</w:t>
      </w:r>
      <w:r w:rsidRPr="001037AC">
        <w:rPr>
          <w:rFonts w:eastAsia="DengXian"/>
          <w:szCs w:val="21"/>
        </w:rPr>
        <w:t xml:space="preserve"> is </w:t>
      </w:r>
      <w:r w:rsidR="00A87901">
        <w:rPr>
          <w:rFonts w:eastAsia="DengXian"/>
          <w:szCs w:val="21"/>
        </w:rPr>
        <w:t xml:space="preserve">that the </w:t>
      </w:r>
      <w:r w:rsidRPr="001037AC">
        <w:rPr>
          <w:rFonts w:eastAsia="DengXian"/>
          <w:szCs w:val="21"/>
        </w:rPr>
        <w:t xml:space="preserve">open loop power control accuracy should be </w:t>
      </w:r>
      <w:r w:rsidR="001037AC" w:rsidRPr="001037AC">
        <w:rPr>
          <w:rFonts w:eastAsia="DengXian"/>
          <w:szCs w:val="21"/>
        </w:rPr>
        <w:t>well accounted when setting the parameter.</w:t>
      </w:r>
      <w:r w:rsidR="001037AC">
        <w:rPr>
          <w:rFonts w:eastAsia="DengXian"/>
          <w:szCs w:val="21"/>
        </w:rPr>
        <w:t xml:space="preserve"> The current open loop power control accuracy is specified in Table 6.3.4.2-1 of 38.101-2</w:t>
      </w:r>
      <w:r w:rsidR="0037594C">
        <w:rPr>
          <w:rFonts w:eastAsia="DengXian"/>
          <w:szCs w:val="21"/>
        </w:rPr>
        <w:t xml:space="preserve"> </w:t>
      </w:r>
      <w:r w:rsidR="00A87901">
        <w:rPr>
          <w:rFonts w:eastAsia="DengXian"/>
          <w:szCs w:val="21"/>
        </w:rPr>
        <w:t>where the main factor for tolerance</w:t>
      </w:r>
      <w:r w:rsidR="0037594C">
        <w:rPr>
          <w:rFonts w:eastAsia="DengXian"/>
          <w:szCs w:val="21"/>
        </w:rPr>
        <w:t xml:space="preserve"> </w:t>
      </w:r>
      <w:r w:rsidR="00A87901">
        <w:rPr>
          <w:rFonts w:eastAsia="DengXian"/>
          <w:szCs w:val="21"/>
        </w:rPr>
        <w:t xml:space="preserve">largely </w:t>
      </w:r>
      <w:r w:rsidR="0037594C">
        <w:rPr>
          <w:rFonts w:eastAsia="DengXian"/>
          <w:szCs w:val="21"/>
        </w:rPr>
        <w:t xml:space="preserve">comes from </w:t>
      </w:r>
      <w:r w:rsidR="008413D2">
        <w:rPr>
          <w:rFonts w:eastAsia="DengXian"/>
          <w:szCs w:val="21"/>
        </w:rPr>
        <w:t>pathloss estimation and have non-negligible impact.</w:t>
      </w:r>
      <w:r w:rsidR="0037594C">
        <w:rPr>
          <w:rFonts w:eastAsia="DengXian"/>
          <w:szCs w:val="21"/>
        </w:rPr>
        <w:t xml:space="preserve"> </w:t>
      </w:r>
      <w:r w:rsidR="008413D2">
        <w:rPr>
          <w:rFonts w:eastAsia="DengXian"/>
          <w:szCs w:val="21"/>
        </w:rPr>
        <w:t>So, t</w:t>
      </w:r>
      <w:r w:rsidR="0037594C">
        <w:rPr>
          <w:rFonts w:eastAsia="DengXian"/>
          <w:szCs w:val="21"/>
        </w:rPr>
        <w:t xml:space="preserve">he </w:t>
      </w:r>
      <w:proofErr w:type="spellStart"/>
      <w:r w:rsidR="008413D2" w:rsidRPr="00514D43">
        <w:rPr>
          <w:rFonts w:eastAsia="MS Mincho"/>
          <w:i/>
        </w:rPr>
        <w:t>referenceSignalPower</w:t>
      </w:r>
      <w:proofErr w:type="spellEnd"/>
      <w:r w:rsidR="0037594C">
        <w:rPr>
          <w:rFonts w:eastAsia="DengXian"/>
          <w:szCs w:val="21"/>
        </w:rPr>
        <w:t xml:space="preserve"> should have sufficient margin </w:t>
      </w:r>
      <w:r w:rsidR="008413D2">
        <w:rPr>
          <w:rFonts w:eastAsia="DengXian"/>
          <w:szCs w:val="21"/>
        </w:rPr>
        <w:t xml:space="preserve">to </w:t>
      </w:r>
      <w:r w:rsidR="00A87901">
        <w:rPr>
          <w:rFonts w:eastAsia="DengXian"/>
          <w:szCs w:val="21"/>
        </w:rPr>
        <w:t xml:space="preserve">cover the pathloss estimation error and </w:t>
      </w:r>
      <w:r w:rsidR="008413D2">
        <w:rPr>
          <w:rFonts w:eastAsia="DengXian"/>
          <w:szCs w:val="21"/>
        </w:rPr>
        <w:t xml:space="preserve">ensure UE is always </w:t>
      </w:r>
      <w:r w:rsidR="00775FC1">
        <w:rPr>
          <w:rFonts w:eastAsia="DengXian"/>
          <w:szCs w:val="21"/>
        </w:rPr>
        <w:t xml:space="preserve">set its </w:t>
      </w:r>
      <w:r w:rsidR="008413D2">
        <w:rPr>
          <w:rFonts w:eastAsia="DengXian"/>
          <w:szCs w:val="21"/>
        </w:rPr>
        <w:t>transmi</w:t>
      </w:r>
      <w:r w:rsidR="00775FC1">
        <w:rPr>
          <w:rFonts w:eastAsia="DengXian"/>
          <w:szCs w:val="21"/>
        </w:rPr>
        <w:t>ssion</w:t>
      </w:r>
      <w:r w:rsidR="008413D2">
        <w:rPr>
          <w:rFonts w:eastAsia="DengXian"/>
          <w:szCs w:val="21"/>
        </w:rPr>
        <w:t xml:space="preserve"> at </w:t>
      </w:r>
      <w:r w:rsidR="00775FC1">
        <w:rPr>
          <w:rFonts w:eastAsia="DengXian"/>
          <w:szCs w:val="21"/>
        </w:rPr>
        <w:t>maximum output power state.</w:t>
      </w:r>
      <w:r w:rsidR="0037594C">
        <w:rPr>
          <w:rFonts w:eastAsia="DengXian"/>
          <w:szCs w:val="21"/>
        </w:rPr>
        <w:t xml:space="preserve"> </w:t>
      </w:r>
    </w:p>
    <w:p w14:paraId="4D71EC23" w14:textId="77777777" w:rsidR="001037AC" w:rsidRPr="00C04A08" w:rsidRDefault="001037AC" w:rsidP="001037AC">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037AC" w:rsidRPr="00C04A08" w14:paraId="4D7897C7"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tcPr>
          <w:p w14:paraId="267CE14B" w14:textId="77777777" w:rsidR="001037AC" w:rsidRPr="00C04A08" w:rsidRDefault="001037AC" w:rsidP="008D750C">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1FDBC746" w14:textId="77777777" w:rsidR="001037AC" w:rsidRPr="00C04A08" w:rsidRDefault="001037AC" w:rsidP="008D750C">
            <w:pPr>
              <w:pStyle w:val="TAH"/>
              <w:rPr>
                <w:noProof/>
              </w:rPr>
            </w:pPr>
            <w:r w:rsidRPr="00C04A08">
              <w:t>Tolerance</w:t>
            </w:r>
          </w:p>
        </w:tc>
      </w:tr>
      <w:tr w:rsidR="001037AC" w:rsidRPr="00C04A08" w14:paraId="4571728F"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66394D9" w14:textId="77777777" w:rsidR="001037AC" w:rsidRPr="00C04A08" w:rsidRDefault="001037AC" w:rsidP="008D750C">
            <w:pPr>
              <w:pStyle w:val="TAC"/>
              <w:rPr>
                <w:noProof/>
              </w:rPr>
            </w:pPr>
            <w:r w:rsidRPr="00C04A08">
              <w:t>P</w:t>
            </w:r>
            <w:r w:rsidRPr="00C04A08">
              <w:rPr>
                <w:vertAlign w:val="subscript"/>
              </w:rPr>
              <w:t>int</w:t>
            </w:r>
            <w:r w:rsidRPr="00C04A08">
              <w:t xml:space="preserve"> ≥ P ≥ </w:t>
            </w:r>
            <w:proofErr w:type="spellStart"/>
            <w:r w:rsidRPr="00C04A08">
              <w:t>P</w:t>
            </w:r>
            <w:r w:rsidRPr="00C04A0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551FD5B" w14:textId="77777777" w:rsidR="001037AC" w:rsidRPr="00C04A08" w:rsidRDefault="001037AC" w:rsidP="008D750C">
            <w:pPr>
              <w:pStyle w:val="TAC"/>
              <w:rPr>
                <w:noProof/>
              </w:rPr>
            </w:pPr>
            <w:r w:rsidRPr="00C04A08">
              <w:t>± 14.0 dB</w:t>
            </w:r>
          </w:p>
        </w:tc>
      </w:tr>
      <w:tr w:rsidR="001037AC" w:rsidRPr="00C04A08" w14:paraId="3AF2DB5C"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C44C45F" w14:textId="77777777" w:rsidR="001037AC" w:rsidRPr="00C04A08" w:rsidRDefault="001037AC" w:rsidP="008D750C">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52E43FB" w14:textId="77777777" w:rsidR="001037AC" w:rsidRPr="00C04A08" w:rsidRDefault="001037AC" w:rsidP="008D750C">
            <w:pPr>
              <w:pStyle w:val="TAC"/>
              <w:rPr>
                <w:noProof/>
              </w:rPr>
            </w:pPr>
            <w:r w:rsidRPr="00C04A08">
              <w:t>± 12.0 dB</w:t>
            </w:r>
          </w:p>
        </w:tc>
      </w:tr>
    </w:tbl>
    <w:p w14:paraId="0C2FF677" w14:textId="5414C27D" w:rsidR="001037AC" w:rsidRPr="00CC33EE" w:rsidRDefault="008413D2" w:rsidP="00A87901">
      <w:pPr>
        <w:spacing w:before="120"/>
        <w:rPr>
          <w:rFonts w:eastAsia="DengXian"/>
          <w:b/>
          <w:bCs/>
          <w:szCs w:val="21"/>
        </w:rPr>
      </w:pPr>
      <w:r w:rsidRPr="008413D2">
        <w:rPr>
          <w:rFonts w:eastAsia="DengXian"/>
          <w:b/>
          <w:bCs/>
          <w:szCs w:val="21"/>
        </w:rPr>
        <w:t xml:space="preserve">Proposal </w:t>
      </w:r>
      <w:r w:rsidR="00F37D43">
        <w:rPr>
          <w:rFonts w:eastAsia="DengXian"/>
          <w:b/>
          <w:bCs/>
          <w:szCs w:val="21"/>
        </w:rPr>
        <w:t>3</w:t>
      </w:r>
      <w:r w:rsidRPr="008413D2">
        <w:rPr>
          <w:rFonts w:eastAsia="DengXian"/>
          <w:b/>
          <w:bCs/>
          <w:szCs w:val="21"/>
        </w:rPr>
        <w:t xml:space="preserve">: </w:t>
      </w:r>
      <w:r w:rsidR="00CC33EE">
        <w:rPr>
          <w:rFonts w:eastAsia="DengXian"/>
          <w:b/>
          <w:bCs/>
          <w:szCs w:val="21"/>
        </w:rPr>
        <w:t>T</w:t>
      </w:r>
      <w:r w:rsidRPr="008413D2">
        <w:rPr>
          <w:rFonts w:eastAsia="DengXian"/>
          <w:b/>
          <w:bCs/>
          <w:szCs w:val="21"/>
        </w:rPr>
        <w:t xml:space="preserve">he impact of </w:t>
      </w:r>
      <w:r w:rsidR="00447DD3">
        <w:rPr>
          <w:rFonts w:eastAsia="DengXian"/>
          <w:b/>
          <w:bCs/>
          <w:szCs w:val="21"/>
        </w:rPr>
        <w:t>absolute power inaccuracy</w:t>
      </w:r>
      <w:r w:rsidR="00CC33EE">
        <w:rPr>
          <w:rFonts w:eastAsia="DengXian"/>
          <w:b/>
          <w:bCs/>
          <w:szCs w:val="21"/>
        </w:rPr>
        <w:t xml:space="preserve"> </w:t>
      </w:r>
      <w:r w:rsidRPr="008413D2">
        <w:rPr>
          <w:rFonts w:eastAsia="DengXian"/>
          <w:b/>
          <w:bCs/>
          <w:szCs w:val="21"/>
        </w:rPr>
        <w:t xml:space="preserve">should be well accounted </w:t>
      </w:r>
      <w:r w:rsidR="00447DD3">
        <w:rPr>
          <w:rFonts w:eastAsia="DengXian"/>
          <w:b/>
          <w:bCs/>
          <w:szCs w:val="21"/>
        </w:rPr>
        <w:t>during test procedure design and parameter development</w:t>
      </w:r>
      <w:r w:rsidRPr="008413D2">
        <w:rPr>
          <w:rFonts w:eastAsia="MS Mincho"/>
          <w:b/>
          <w:bCs/>
          <w:iCs/>
        </w:rPr>
        <w:t>.</w:t>
      </w:r>
      <w:r w:rsidR="001037AC" w:rsidRPr="008413D2">
        <w:rPr>
          <w:rFonts w:eastAsia="DengXian"/>
          <w:b/>
          <w:bCs/>
          <w:szCs w:val="21"/>
        </w:rPr>
        <w:t xml:space="preserve"> </w:t>
      </w:r>
      <w:r w:rsidR="009244CA" w:rsidRPr="008413D2">
        <w:rPr>
          <w:rFonts w:eastAsia="DengXian"/>
          <w:b/>
          <w:bCs/>
          <w:szCs w:val="21"/>
        </w:rPr>
        <w:t xml:space="preserve"> </w:t>
      </w:r>
    </w:p>
    <w:p w14:paraId="5E655790" w14:textId="2AF195FF" w:rsidR="002D232D" w:rsidRPr="00F37D43" w:rsidRDefault="002D232D" w:rsidP="009A1BDE">
      <w:pPr>
        <w:rPr>
          <w:b/>
          <w:bCs/>
          <w:sz w:val="24"/>
          <w:szCs w:val="24"/>
          <w:u w:val="single"/>
          <w:lang w:val="en-US" w:eastAsia="zh-CN"/>
        </w:rPr>
      </w:pPr>
      <w:r w:rsidRPr="00F37D43">
        <w:rPr>
          <w:b/>
          <w:bCs/>
          <w:sz w:val="24"/>
          <w:szCs w:val="24"/>
          <w:u w:val="single"/>
          <w:lang w:val="en-US" w:eastAsia="zh-CN"/>
        </w:rPr>
        <w:t>How to maintain maximum output power</w:t>
      </w:r>
      <w:r w:rsidR="00631ABE">
        <w:rPr>
          <w:b/>
          <w:bCs/>
          <w:sz w:val="24"/>
          <w:szCs w:val="24"/>
          <w:u w:val="single"/>
          <w:lang w:val="en-US" w:eastAsia="zh-CN"/>
        </w:rPr>
        <w:t xml:space="preserve"> (Option 1)</w:t>
      </w:r>
    </w:p>
    <w:p w14:paraId="66BD1E1B" w14:textId="2F321CA8" w:rsidR="00A92EC4" w:rsidRDefault="00A92EC4" w:rsidP="009A1BDE">
      <w:pPr>
        <w:rPr>
          <w:lang w:val="en-US"/>
        </w:rPr>
      </w:pPr>
      <w:r>
        <w:rPr>
          <w:rFonts w:eastAsia="DengXian"/>
          <w:szCs w:val="21"/>
        </w:rPr>
        <w:t xml:space="preserve">In the following measurement process, the UE maximum transmission power </w:t>
      </w:r>
      <w:r w:rsidR="002D232D">
        <w:rPr>
          <w:rFonts w:eastAsia="DengXian"/>
          <w:szCs w:val="21"/>
        </w:rPr>
        <w:t>should be maintained until the test is done</w:t>
      </w:r>
      <w:r w:rsidR="005A7EEB">
        <w:rPr>
          <w:rFonts w:eastAsia="DengXian"/>
          <w:szCs w:val="21"/>
        </w:rPr>
        <w:t xml:space="preserve"> with a reasonable measurement period</w:t>
      </w:r>
      <w:r w:rsidR="002D232D">
        <w:rPr>
          <w:rFonts w:eastAsia="DengXian"/>
          <w:szCs w:val="21"/>
        </w:rPr>
        <w:t xml:space="preserve">. As mentioned in [4], it </w:t>
      </w:r>
      <w:r>
        <w:rPr>
          <w:rFonts w:eastAsia="DengXian"/>
          <w:szCs w:val="21"/>
        </w:rPr>
        <w:t xml:space="preserve">can be </w:t>
      </w:r>
      <w:r w:rsidR="002D232D">
        <w:rPr>
          <w:rFonts w:eastAsia="DengXian"/>
          <w:szCs w:val="21"/>
        </w:rPr>
        <w:t>maintained</w:t>
      </w:r>
      <w:r>
        <w:rPr>
          <w:rFonts w:eastAsia="DengXian"/>
          <w:szCs w:val="21"/>
        </w:rPr>
        <w:t xml:space="preserve"> by holding RAR</w:t>
      </w:r>
      <w:r w:rsidR="002A77C2">
        <w:rPr>
          <w:rFonts w:eastAsia="DengXian"/>
          <w:szCs w:val="21"/>
        </w:rPr>
        <w:t xml:space="preserve"> </w:t>
      </w:r>
      <w:r>
        <w:rPr>
          <w:rFonts w:eastAsia="DengXian"/>
          <w:szCs w:val="21"/>
        </w:rPr>
        <w:t xml:space="preserve">(msg2) </w:t>
      </w:r>
      <w:r w:rsidR="000A019C">
        <w:rPr>
          <w:rFonts w:eastAsia="DengXian"/>
          <w:szCs w:val="21"/>
        </w:rPr>
        <w:t xml:space="preserve">and </w:t>
      </w:r>
      <w:r w:rsidR="000A019C" w:rsidRPr="00C8230A">
        <w:rPr>
          <w:lang w:val="en-US"/>
        </w:rPr>
        <w:t xml:space="preserve">the target </w:t>
      </w:r>
      <w:r w:rsidR="000A019C" w:rsidRPr="00C8230A">
        <w:rPr>
          <w:lang w:val="en-US"/>
        </w:rPr>
        <w:lastRenderedPageBreak/>
        <w:t xml:space="preserve">received power, preamble power step and number of preamble </w:t>
      </w:r>
      <w:r w:rsidR="000129E1">
        <w:rPr>
          <w:lang w:val="en-US"/>
        </w:rPr>
        <w:t>re</w:t>
      </w:r>
      <w:r w:rsidR="000A019C" w:rsidRPr="00C8230A">
        <w:rPr>
          <w:lang w:val="en-US"/>
        </w:rPr>
        <w:t>transmissions</w:t>
      </w:r>
      <w:r w:rsidR="002D232D">
        <w:rPr>
          <w:lang w:val="en-US"/>
        </w:rPr>
        <w:t>.</w:t>
      </w:r>
      <w:r w:rsidR="005A7EEB">
        <w:rPr>
          <w:lang w:val="en-US"/>
        </w:rPr>
        <w:t xml:space="preserve"> Parameter details can be further discussed in RAN5.</w:t>
      </w:r>
    </w:p>
    <w:p w14:paraId="4B523C4F" w14:textId="3F588C33" w:rsidR="002D232D" w:rsidRPr="00A065BA" w:rsidRDefault="002D232D" w:rsidP="009A1BDE">
      <w:pPr>
        <w:rPr>
          <w:rFonts w:eastAsia="DengXian"/>
          <w:b/>
          <w:bCs/>
          <w:szCs w:val="21"/>
        </w:rPr>
      </w:pPr>
      <w:r w:rsidRPr="00A065BA">
        <w:rPr>
          <w:b/>
          <w:bCs/>
          <w:lang w:val="en-US"/>
        </w:rPr>
        <w:t xml:space="preserve">Proposal </w:t>
      </w:r>
      <w:r w:rsidR="00F37D43">
        <w:rPr>
          <w:b/>
          <w:bCs/>
          <w:lang w:val="en-US"/>
        </w:rPr>
        <w:t>4</w:t>
      </w:r>
      <w:r w:rsidRPr="00A065BA">
        <w:rPr>
          <w:b/>
          <w:bCs/>
          <w:lang w:val="en-US"/>
        </w:rPr>
        <w:t xml:space="preserve">: </w:t>
      </w:r>
      <w:r w:rsidR="00B50C81">
        <w:rPr>
          <w:b/>
          <w:bCs/>
          <w:lang w:val="en-US"/>
        </w:rPr>
        <w:t>T</w:t>
      </w:r>
      <w:r w:rsidRPr="00A065BA">
        <w:rPr>
          <w:b/>
          <w:bCs/>
          <w:lang w:val="en-US"/>
        </w:rPr>
        <w:t>he maximum output power can be maintained during the test by holing RAR</w:t>
      </w:r>
      <w:r w:rsidR="000129E1" w:rsidRPr="00A065BA">
        <w:rPr>
          <w:b/>
          <w:bCs/>
          <w:lang w:val="en-US"/>
        </w:rPr>
        <w:t xml:space="preserve"> through parameter setting on preamble power step and number of retransmissions.</w:t>
      </w:r>
    </w:p>
    <w:p w14:paraId="26FDE41F" w14:textId="66067544" w:rsidR="000129E1" w:rsidRPr="00A87901" w:rsidRDefault="00A87901" w:rsidP="008273B3">
      <w:pPr>
        <w:rPr>
          <w:b/>
          <w:bCs/>
          <w:sz w:val="24"/>
          <w:szCs w:val="24"/>
          <w:lang w:val="en-US" w:eastAsia="zh-CN"/>
        </w:rPr>
      </w:pPr>
      <w:r>
        <w:rPr>
          <w:b/>
          <w:bCs/>
          <w:sz w:val="24"/>
          <w:szCs w:val="24"/>
          <w:lang w:val="en-US" w:eastAsia="zh-CN"/>
        </w:rPr>
        <w:t xml:space="preserve">2.4 </w:t>
      </w:r>
      <w:r w:rsidR="00775FC1">
        <w:rPr>
          <w:b/>
          <w:bCs/>
          <w:sz w:val="24"/>
          <w:szCs w:val="24"/>
          <w:lang w:val="en-US" w:eastAsia="zh-CN"/>
        </w:rPr>
        <w:t>Test coverage</w:t>
      </w:r>
    </w:p>
    <w:p w14:paraId="3982DAA9" w14:textId="0290D935" w:rsidR="000129E1" w:rsidRDefault="000129E1" w:rsidP="000129E1">
      <w:pPr>
        <w:rPr>
          <w:lang w:eastAsia="zh-CN"/>
        </w:rPr>
      </w:pPr>
      <w:r w:rsidRPr="00106F94">
        <w:rPr>
          <w:lang w:eastAsia="zh-CN"/>
        </w:rPr>
        <w:t xml:space="preserve">Regarding the </w:t>
      </w:r>
      <w:r w:rsidR="006B3438">
        <w:rPr>
          <w:lang w:eastAsia="zh-CN"/>
        </w:rPr>
        <w:t xml:space="preserve">scenarios to be </w:t>
      </w:r>
      <w:r w:rsidRPr="00106F94">
        <w:rPr>
          <w:lang w:eastAsia="zh-CN"/>
        </w:rPr>
        <w:t>test</w:t>
      </w:r>
      <w:r w:rsidR="006B3438">
        <w:rPr>
          <w:lang w:eastAsia="zh-CN"/>
        </w:rPr>
        <w:t xml:space="preserve">ed, </w:t>
      </w:r>
      <w:r w:rsidR="00775FC1">
        <w:rPr>
          <w:lang w:eastAsia="zh-CN"/>
        </w:rPr>
        <w:t>RAN4 has agreed to focus on initial access since it is the most critical one among all 3 scenarios of IA, CG-SDT and RA-SDT. This conclusion needs to be sent to RAN5 so that they can focus on the beam lock function development for initial access only.</w:t>
      </w:r>
    </w:p>
    <w:p w14:paraId="3CE24F9F" w14:textId="0E2522AD" w:rsidR="00DD580A" w:rsidRDefault="00DD580A" w:rsidP="000129E1">
      <w:pPr>
        <w:rPr>
          <w:b/>
          <w:bCs/>
          <w:lang w:eastAsia="zh-CN"/>
        </w:rPr>
      </w:pPr>
      <w:r>
        <w:rPr>
          <w:b/>
          <w:bCs/>
          <w:lang w:eastAsia="zh-CN"/>
        </w:rPr>
        <w:t xml:space="preserve">Proposal </w:t>
      </w:r>
      <w:r w:rsidR="00F37D43">
        <w:rPr>
          <w:b/>
          <w:bCs/>
          <w:lang w:eastAsia="zh-CN"/>
        </w:rPr>
        <w:t>5</w:t>
      </w:r>
      <w:r>
        <w:rPr>
          <w:b/>
          <w:bCs/>
          <w:lang w:eastAsia="zh-CN"/>
        </w:rPr>
        <w:t>: Send LS to RAN5 about RAN4 decision on focusing beam correspondence test in IA.</w:t>
      </w:r>
    </w:p>
    <w:p w14:paraId="426B01DD" w14:textId="77777777" w:rsidR="003F5160" w:rsidRPr="00A065BA" w:rsidRDefault="003F5160" w:rsidP="003F5160">
      <w:pPr>
        <w:rPr>
          <w:b/>
          <w:bCs/>
          <w:lang w:eastAsia="zh-CN"/>
        </w:rPr>
      </w:pPr>
      <w:r>
        <w:rPr>
          <w:b/>
          <w:bCs/>
          <w:lang w:eastAsia="zh-CN"/>
        </w:rPr>
        <w:t xml:space="preserve">Proposal 6: Capture all test solutions discussed in RAN4 into TR38.891 and ask RAN5 to check the feasibility. </w:t>
      </w:r>
      <w:r w:rsidRPr="003F5160">
        <w:rPr>
          <w:b/>
          <w:bCs/>
          <w:lang w:eastAsia="zh-CN"/>
        </w:rPr>
        <w:t>RAN5 can further discuss and decide how to achieve maximum output power during the test</w:t>
      </w:r>
      <w:r>
        <w:rPr>
          <w:b/>
          <w:bCs/>
          <w:lang w:eastAsia="zh-CN"/>
        </w:rPr>
        <w:t>.</w:t>
      </w:r>
    </w:p>
    <w:p w14:paraId="1ED63DB9" w14:textId="67F642CE" w:rsidR="00AC6756" w:rsidRDefault="0035152D" w:rsidP="00AC6756">
      <w:pPr>
        <w:pStyle w:val="Heading1"/>
        <w:rPr>
          <w:rFonts w:eastAsia="SimSun"/>
          <w:lang w:eastAsia="zh-CN"/>
        </w:rPr>
      </w:pPr>
      <w:r>
        <w:rPr>
          <w:rFonts w:eastAsia="SimSun"/>
          <w:lang w:eastAsia="zh-CN"/>
        </w:rPr>
        <w:t xml:space="preserve">3. </w:t>
      </w:r>
      <w:r w:rsidR="00AC6756">
        <w:rPr>
          <w:rFonts w:eastAsia="SimSun"/>
          <w:lang w:eastAsia="zh-CN"/>
        </w:rPr>
        <w:t>Summary</w:t>
      </w:r>
    </w:p>
    <w:p w14:paraId="67A6ADA8" w14:textId="3DCDD040"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consideration </w:t>
      </w:r>
      <w:r w:rsidR="004F2EF1">
        <w:rPr>
          <w:lang w:eastAsia="zh-CN"/>
        </w:rPr>
        <w:t xml:space="preserve">on </w:t>
      </w:r>
      <w:r w:rsidR="000537FA">
        <w:rPr>
          <w:lang w:eastAsia="zh-CN"/>
        </w:rPr>
        <w:t xml:space="preserve">beam correspondence </w:t>
      </w:r>
      <w:r w:rsidR="00D31CD0">
        <w:rPr>
          <w:lang w:eastAsia="zh-CN"/>
        </w:rPr>
        <w:t>test</w:t>
      </w:r>
      <w:r w:rsidR="000537FA">
        <w:rPr>
          <w:lang w:eastAsia="zh-CN"/>
        </w:rPr>
        <w:t xml:space="preserve"> </w:t>
      </w:r>
      <w:r w:rsidR="00D31CD0">
        <w:rPr>
          <w:lang w:eastAsia="zh-CN"/>
        </w:rPr>
        <w:t>in</w:t>
      </w:r>
      <w:r w:rsidR="000537FA">
        <w:rPr>
          <w:lang w:eastAsia="zh-CN"/>
        </w:rPr>
        <w:t xml:space="preserve"> initial access. The following </w:t>
      </w:r>
      <w:r w:rsidR="006B3438">
        <w:rPr>
          <w:lang w:eastAsia="zh-CN"/>
        </w:rPr>
        <w:t xml:space="preserve">observation and </w:t>
      </w:r>
      <w:r w:rsidR="000537FA">
        <w:rPr>
          <w:lang w:eastAsia="zh-CN"/>
        </w:rPr>
        <w:t>proposals are concluded.</w:t>
      </w:r>
      <w:r w:rsidR="003F5160">
        <w:rPr>
          <w:lang w:eastAsia="zh-CN"/>
        </w:rPr>
        <w:t xml:space="preserve"> A test proposal is also provided for TR 38.891 based on Option 1 in this contribution.</w:t>
      </w:r>
    </w:p>
    <w:p w14:paraId="2B623ABB" w14:textId="77777777" w:rsidR="00631ABE" w:rsidRPr="008858A2" w:rsidRDefault="00631ABE" w:rsidP="00631ABE">
      <w:pPr>
        <w:rPr>
          <w:b/>
          <w:bCs/>
        </w:rPr>
      </w:pPr>
      <w:r w:rsidRPr="008858A2">
        <w:rPr>
          <w:b/>
          <w:bCs/>
        </w:rPr>
        <w:t>Proposal 1: It is proposed to leave Option 1-3 to RAN5</w:t>
      </w:r>
      <w:r>
        <w:rPr>
          <w:b/>
          <w:bCs/>
        </w:rPr>
        <w:t xml:space="preserve"> future work</w:t>
      </w:r>
      <w:r w:rsidRPr="008858A2">
        <w:rPr>
          <w:b/>
          <w:bCs/>
        </w:rPr>
        <w:t xml:space="preserve"> and no further discussion in RAN4.</w:t>
      </w:r>
    </w:p>
    <w:p w14:paraId="7273EBA0" w14:textId="77777777" w:rsidR="00631ABE" w:rsidRDefault="00631ABE" w:rsidP="00631ABE">
      <w:pPr>
        <w:rPr>
          <w:b/>
          <w:bCs/>
        </w:rPr>
      </w:pPr>
      <w:r w:rsidRPr="008858A2">
        <w:rPr>
          <w:b/>
          <w:bCs/>
        </w:rPr>
        <w:t xml:space="preserve">Proposal 2: Option 4 could be further discussed if RAN4 has conclusion on introducing minimum peak EIRP. </w:t>
      </w:r>
    </w:p>
    <w:p w14:paraId="64235534" w14:textId="77777777" w:rsidR="00631ABE" w:rsidRPr="001037AC" w:rsidRDefault="00631ABE" w:rsidP="00631ABE">
      <w:pPr>
        <w:rPr>
          <w:rFonts w:eastAsia="DengXian"/>
          <w:b/>
          <w:bCs/>
          <w:szCs w:val="21"/>
        </w:rPr>
      </w:pPr>
      <w:r>
        <w:rPr>
          <w:rFonts w:eastAsia="DengXian"/>
          <w:b/>
          <w:bCs/>
          <w:szCs w:val="21"/>
        </w:rPr>
        <w:t>Observation</w:t>
      </w:r>
      <w:r w:rsidRPr="001037AC">
        <w:rPr>
          <w:rFonts w:eastAsia="DengXian"/>
          <w:b/>
          <w:bCs/>
          <w:szCs w:val="21"/>
        </w:rPr>
        <w:t>: The maximum output power in initial access is achievable for the first preamble by well design the parameter.</w:t>
      </w:r>
    </w:p>
    <w:p w14:paraId="3A88A44D" w14:textId="77777777" w:rsidR="00631ABE" w:rsidRPr="00CC33EE" w:rsidRDefault="00631ABE" w:rsidP="00631ABE">
      <w:pPr>
        <w:spacing w:before="120"/>
        <w:rPr>
          <w:rFonts w:eastAsia="DengXian"/>
          <w:b/>
          <w:bCs/>
          <w:szCs w:val="21"/>
        </w:rPr>
      </w:pPr>
      <w:r w:rsidRPr="008413D2">
        <w:rPr>
          <w:rFonts w:eastAsia="DengXian"/>
          <w:b/>
          <w:bCs/>
          <w:szCs w:val="21"/>
        </w:rPr>
        <w:t xml:space="preserve">Proposal </w:t>
      </w:r>
      <w:r>
        <w:rPr>
          <w:rFonts w:eastAsia="DengXian"/>
          <w:b/>
          <w:bCs/>
          <w:szCs w:val="21"/>
        </w:rPr>
        <w:t>3</w:t>
      </w:r>
      <w:r w:rsidRPr="008413D2">
        <w:rPr>
          <w:rFonts w:eastAsia="DengXian"/>
          <w:b/>
          <w:bCs/>
          <w:szCs w:val="21"/>
        </w:rPr>
        <w:t xml:space="preserve">: </w:t>
      </w:r>
      <w:r>
        <w:rPr>
          <w:rFonts w:eastAsia="DengXian"/>
          <w:b/>
          <w:bCs/>
          <w:szCs w:val="21"/>
        </w:rPr>
        <w:t>T</w:t>
      </w:r>
      <w:r w:rsidRPr="008413D2">
        <w:rPr>
          <w:rFonts w:eastAsia="DengXian"/>
          <w:b/>
          <w:bCs/>
          <w:szCs w:val="21"/>
        </w:rPr>
        <w:t xml:space="preserve">he impact of </w:t>
      </w:r>
      <w:r>
        <w:rPr>
          <w:rFonts w:eastAsia="DengXian"/>
          <w:b/>
          <w:bCs/>
          <w:szCs w:val="21"/>
        </w:rPr>
        <w:t xml:space="preserve">absolute power inaccuracy </w:t>
      </w:r>
      <w:r w:rsidRPr="008413D2">
        <w:rPr>
          <w:rFonts w:eastAsia="DengXian"/>
          <w:b/>
          <w:bCs/>
          <w:szCs w:val="21"/>
        </w:rPr>
        <w:t xml:space="preserve">should be well accounted </w:t>
      </w:r>
      <w:r>
        <w:rPr>
          <w:rFonts w:eastAsia="DengXian"/>
          <w:b/>
          <w:bCs/>
          <w:szCs w:val="21"/>
        </w:rPr>
        <w:t>during test procedure design and parameter development</w:t>
      </w:r>
      <w:r w:rsidRPr="008413D2">
        <w:rPr>
          <w:rFonts w:eastAsia="MS Mincho"/>
          <w:b/>
          <w:bCs/>
          <w:iCs/>
        </w:rPr>
        <w:t>.</w:t>
      </w:r>
      <w:r w:rsidRPr="008413D2">
        <w:rPr>
          <w:rFonts w:eastAsia="DengXian"/>
          <w:b/>
          <w:bCs/>
          <w:szCs w:val="21"/>
        </w:rPr>
        <w:t xml:space="preserve">  </w:t>
      </w:r>
    </w:p>
    <w:p w14:paraId="2713F3D8" w14:textId="77777777" w:rsidR="00631ABE" w:rsidRPr="00A065BA" w:rsidRDefault="00631ABE" w:rsidP="00631ABE">
      <w:pPr>
        <w:rPr>
          <w:rFonts w:eastAsia="DengXian"/>
          <w:b/>
          <w:bCs/>
          <w:szCs w:val="21"/>
        </w:rPr>
      </w:pPr>
      <w:r w:rsidRPr="00A065BA">
        <w:rPr>
          <w:b/>
          <w:bCs/>
          <w:lang w:val="en-US"/>
        </w:rPr>
        <w:t xml:space="preserve">Proposal </w:t>
      </w:r>
      <w:r>
        <w:rPr>
          <w:b/>
          <w:bCs/>
          <w:lang w:val="en-US"/>
        </w:rPr>
        <w:t>4</w:t>
      </w:r>
      <w:r w:rsidRPr="00A065BA">
        <w:rPr>
          <w:b/>
          <w:bCs/>
          <w:lang w:val="en-US"/>
        </w:rPr>
        <w:t xml:space="preserve">: </w:t>
      </w:r>
      <w:r>
        <w:rPr>
          <w:b/>
          <w:bCs/>
          <w:lang w:val="en-US"/>
        </w:rPr>
        <w:t>T</w:t>
      </w:r>
      <w:r w:rsidRPr="00A065BA">
        <w:rPr>
          <w:b/>
          <w:bCs/>
          <w:lang w:val="en-US"/>
        </w:rPr>
        <w:t>he maximum output power can be maintained during the test by holing RAR through parameter setting on preamble power step and number of retransmissions.</w:t>
      </w:r>
    </w:p>
    <w:p w14:paraId="437E5F17" w14:textId="77777777" w:rsidR="00631ABE" w:rsidRDefault="00631ABE" w:rsidP="00631ABE">
      <w:pPr>
        <w:rPr>
          <w:b/>
          <w:bCs/>
          <w:lang w:eastAsia="zh-CN"/>
        </w:rPr>
      </w:pPr>
      <w:r>
        <w:rPr>
          <w:b/>
          <w:bCs/>
          <w:lang w:eastAsia="zh-CN"/>
        </w:rPr>
        <w:t>Proposal 5: Send LS to RAN5 about RAN4 decision on focusing beam correspondence test in IA.</w:t>
      </w:r>
    </w:p>
    <w:p w14:paraId="6FCDB127" w14:textId="2E8B2588" w:rsidR="00631ABE" w:rsidRPr="00A065BA" w:rsidRDefault="00631ABE" w:rsidP="00631ABE">
      <w:pPr>
        <w:rPr>
          <w:b/>
          <w:bCs/>
          <w:lang w:eastAsia="zh-CN"/>
        </w:rPr>
      </w:pPr>
      <w:r>
        <w:rPr>
          <w:b/>
          <w:bCs/>
          <w:lang w:eastAsia="zh-CN"/>
        </w:rPr>
        <w:t>Proposal 6: Capture all test solutions discussed in RAN4 in</w:t>
      </w:r>
      <w:r w:rsidR="00FB4FC4">
        <w:rPr>
          <w:b/>
          <w:bCs/>
          <w:lang w:eastAsia="zh-CN"/>
        </w:rPr>
        <w:t>to</w:t>
      </w:r>
      <w:r>
        <w:rPr>
          <w:b/>
          <w:bCs/>
          <w:lang w:eastAsia="zh-CN"/>
        </w:rPr>
        <w:t xml:space="preserve"> TR38.891</w:t>
      </w:r>
      <w:r w:rsidR="003F5160">
        <w:rPr>
          <w:b/>
          <w:bCs/>
          <w:lang w:eastAsia="zh-CN"/>
        </w:rPr>
        <w:t xml:space="preserve"> and ask RAN5 to check the feasibility. </w:t>
      </w:r>
      <w:r w:rsidR="003F5160" w:rsidRPr="003F5160">
        <w:rPr>
          <w:b/>
          <w:bCs/>
          <w:lang w:eastAsia="zh-CN"/>
        </w:rPr>
        <w:t>RAN5 can further discuss and decide how to achieve maximum output power during the test</w:t>
      </w:r>
      <w:r w:rsidR="003F5160">
        <w:rPr>
          <w:b/>
          <w:bCs/>
          <w:lang w:eastAsia="zh-CN"/>
        </w:rPr>
        <w:t>.</w:t>
      </w:r>
    </w:p>
    <w:p w14:paraId="560AD0E1" w14:textId="7AE574E7" w:rsidR="00B02AE0" w:rsidRDefault="0035152D" w:rsidP="00572A4C">
      <w:pPr>
        <w:pStyle w:val="Heading1"/>
      </w:pPr>
      <w:r>
        <w:t xml:space="preserve">4. </w:t>
      </w:r>
      <w:r w:rsidR="00B02AE0">
        <w:t>References</w:t>
      </w:r>
    </w:p>
    <w:p w14:paraId="2FC54BAC" w14:textId="0418388B" w:rsidR="002D232D" w:rsidRDefault="002D232D" w:rsidP="002D232D">
      <w:pPr>
        <w:rPr>
          <w:lang w:eastAsia="zh-CN"/>
        </w:rPr>
      </w:pPr>
      <w:r>
        <w:rPr>
          <w:lang w:eastAsia="zh-CN"/>
        </w:rPr>
        <w:t>[</w:t>
      </w:r>
      <w:r w:rsidR="00B026F6">
        <w:rPr>
          <w:lang w:eastAsia="zh-CN"/>
        </w:rPr>
        <w:t>1</w:t>
      </w:r>
      <w:r>
        <w:rPr>
          <w:lang w:eastAsia="zh-CN"/>
        </w:rPr>
        <w:t xml:space="preserve">] R4-2217782, </w:t>
      </w:r>
      <w:r w:rsidRPr="00732D32">
        <w:rPr>
          <w:lang w:eastAsia="zh-CN"/>
        </w:rPr>
        <w:t>Email discussion summary for [104-bis-e][130] FR2_enh_req_Ph3_part1, Nokia</w:t>
      </w:r>
    </w:p>
    <w:p w14:paraId="70821267" w14:textId="52CB8DD9" w:rsidR="002D232D" w:rsidRDefault="002D232D" w:rsidP="002D232D">
      <w:pPr>
        <w:rPr>
          <w:rFonts w:eastAsiaTheme="minorEastAsia"/>
          <w:iCs/>
          <w:lang w:val="en-US" w:eastAsia="zh-CN"/>
        </w:rPr>
      </w:pPr>
      <w:r>
        <w:rPr>
          <w:rFonts w:eastAsiaTheme="minorEastAsia"/>
          <w:iCs/>
          <w:lang w:val="en-US" w:eastAsia="zh-CN"/>
        </w:rPr>
        <w:t>[</w:t>
      </w:r>
      <w:r w:rsidR="00B026F6">
        <w:rPr>
          <w:rFonts w:eastAsiaTheme="minorEastAsia"/>
          <w:iCs/>
          <w:lang w:val="en-US" w:eastAsia="zh-CN"/>
        </w:rPr>
        <w:t>2</w:t>
      </w:r>
      <w:r>
        <w:rPr>
          <w:rFonts w:eastAsiaTheme="minorEastAsia"/>
          <w:iCs/>
          <w:lang w:val="en-US" w:eastAsia="zh-CN"/>
        </w:rPr>
        <w:t>] R4-2217727, WF on BC in RRC_INACTIVE and initial access, Nokia</w:t>
      </w:r>
    </w:p>
    <w:p w14:paraId="7FE29C7A" w14:textId="364087F6" w:rsidR="002D232D" w:rsidRDefault="002D232D" w:rsidP="002D232D">
      <w:pPr>
        <w:rPr>
          <w:rFonts w:eastAsia="SimSun"/>
          <w:lang w:val="en-US" w:eastAsia="zh-CN"/>
        </w:rPr>
      </w:pPr>
      <w:r>
        <w:rPr>
          <w:rFonts w:eastAsia="SimSun"/>
          <w:lang w:val="en-US" w:eastAsia="zh-CN"/>
        </w:rPr>
        <w:t>[</w:t>
      </w:r>
      <w:r w:rsidR="00B026F6">
        <w:rPr>
          <w:rFonts w:eastAsia="SimSun"/>
          <w:lang w:val="en-US" w:eastAsia="zh-CN"/>
        </w:rPr>
        <w:t>3</w:t>
      </w:r>
      <w:r>
        <w:rPr>
          <w:rFonts w:eastAsia="SimSun"/>
          <w:lang w:val="en-US" w:eastAsia="zh-CN"/>
        </w:rPr>
        <w:t>]</w:t>
      </w:r>
      <w:r>
        <w:rPr>
          <w:rFonts w:eastAsia="SimSun"/>
          <w:lang w:val="en-US" w:eastAsia="zh-CN"/>
        </w:rPr>
        <w:tab/>
        <w:t xml:space="preserve">R4-1914121, </w:t>
      </w:r>
      <w:r w:rsidRPr="008C125E">
        <w:rPr>
          <w:rFonts w:eastAsia="SimSun"/>
          <w:lang w:val="en-US" w:eastAsia="zh-CN"/>
        </w:rPr>
        <w:t>Test configuration for beam correspondence during init</w:t>
      </w:r>
      <w:r>
        <w:rPr>
          <w:rFonts w:eastAsia="SimSun"/>
          <w:lang w:val="en-US" w:eastAsia="zh-CN"/>
        </w:rPr>
        <w:t>i</w:t>
      </w:r>
      <w:r w:rsidRPr="008C125E">
        <w:rPr>
          <w:rFonts w:eastAsia="SimSun"/>
          <w:lang w:val="en-US" w:eastAsia="zh-CN"/>
        </w:rPr>
        <w:t>al access</w:t>
      </w:r>
      <w:r>
        <w:rPr>
          <w:rFonts w:eastAsia="SimSun"/>
          <w:lang w:val="en-US" w:eastAsia="zh-CN"/>
        </w:rPr>
        <w:t>, Ericsson</w:t>
      </w:r>
    </w:p>
    <w:p w14:paraId="30833868" w14:textId="534435AF" w:rsidR="002D232D" w:rsidRDefault="002D232D" w:rsidP="002D232D">
      <w:pPr>
        <w:rPr>
          <w:lang w:eastAsia="zh-CN"/>
        </w:rPr>
      </w:pPr>
      <w:r>
        <w:rPr>
          <w:lang w:eastAsia="zh-CN"/>
        </w:rPr>
        <w:t>[</w:t>
      </w:r>
      <w:r w:rsidR="00B026F6">
        <w:rPr>
          <w:lang w:eastAsia="zh-CN"/>
        </w:rPr>
        <w:t>4</w:t>
      </w:r>
      <w:r>
        <w:rPr>
          <w:lang w:eastAsia="zh-CN"/>
        </w:rPr>
        <w:t xml:space="preserve">] R4-2215632, </w:t>
      </w:r>
      <w:r w:rsidRPr="00732D32">
        <w:rPr>
          <w:lang w:eastAsia="zh-CN"/>
        </w:rPr>
        <w:t>discussion on Beam correspondence test issues, Apple</w:t>
      </w:r>
    </w:p>
    <w:p w14:paraId="063DDF76" w14:textId="0BA6F9FE" w:rsidR="003511F4" w:rsidRDefault="003511F4" w:rsidP="002D232D">
      <w:pPr>
        <w:rPr>
          <w:lang w:eastAsia="zh-CN"/>
        </w:rPr>
      </w:pPr>
      <w:r>
        <w:rPr>
          <w:lang w:eastAsia="zh-CN"/>
        </w:rPr>
        <w:t>[</w:t>
      </w:r>
      <w:r w:rsidR="00B026F6">
        <w:rPr>
          <w:lang w:eastAsia="zh-CN"/>
        </w:rPr>
        <w:t>5</w:t>
      </w:r>
      <w:r>
        <w:rPr>
          <w:lang w:eastAsia="zh-CN"/>
        </w:rPr>
        <w:t>]</w:t>
      </w:r>
      <w:r w:rsidR="000F0D3D">
        <w:rPr>
          <w:lang w:eastAsia="zh-CN"/>
        </w:rPr>
        <w:t xml:space="preserve"> R4-2218691, </w:t>
      </w:r>
      <w:r w:rsidR="000F0D3D" w:rsidRPr="000F0D3D">
        <w:rPr>
          <w:lang w:eastAsia="zh-CN"/>
        </w:rPr>
        <w:t>Further consideration on beam correspondence</w:t>
      </w:r>
      <w:r w:rsidR="000F0D3D">
        <w:rPr>
          <w:lang w:eastAsia="zh-CN"/>
        </w:rPr>
        <w:t xml:space="preserve"> test issue</w:t>
      </w:r>
      <w:r w:rsidR="000F0D3D" w:rsidRPr="000F0D3D">
        <w:rPr>
          <w:lang w:eastAsia="zh-CN"/>
        </w:rPr>
        <w:t>, Apple</w:t>
      </w:r>
    </w:p>
    <w:p w14:paraId="65080B4E" w14:textId="3B4F4ED5" w:rsidR="000F0D3D" w:rsidRDefault="000F0D3D" w:rsidP="002D232D">
      <w:pPr>
        <w:rPr>
          <w:lang w:eastAsia="zh-CN"/>
        </w:rPr>
      </w:pPr>
      <w:r>
        <w:rPr>
          <w:lang w:eastAsia="zh-CN"/>
        </w:rPr>
        <w:t>[</w:t>
      </w:r>
      <w:r w:rsidR="00B026F6">
        <w:rPr>
          <w:lang w:eastAsia="zh-CN"/>
        </w:rPr>
        <w:t>6</w:t>
      </w:r>
      <w:r>
        <w:rPr>
          <w:lang w:eastAsia="zh-CN"/>
        </w:rPr>
        <w:t xml:space="preserve">] R4-2302822, </w:t>
      </w:r>
      <w:r w:rsidRPr="000F0D3D">
        <w:rPr>
          <w:lang w:eastAsia="zh-CN"/>
        </w:rPr>
        <w:t>Topic</w:t>
      </w:r>
      <w:r w:rsidRPr="000F0D3D">
        <w:rPr>
          <w:rFonts w:hint="eastAsia"/>
          <w:lang w:eastAsia="zh-CN"/>
        </w:rPr>
        <w:t xml:space="preserve"> summary for </w:t>
      </w:r>
      <w:r w:rsidRPr="000F0D3D">
        <w:rPr>
          <w:lang w:eastAsia="zh-CN"/>
        </w:rPr>
        <w:t xml:space="preserve">[106][129] FR2_enh_req_Ph3_part1, </w:t>
      </w:r>
      <w:r>
        <w:rPr>
          <w:lang w:eastAsia="zh-CN"/>
        </w:rPr>
        <w:t>Nokia</w:t>
      </w:r>
    </w:p>
    <w:p w14:paraId="3AFC716A" w14:textId="6EF84A72" w:rsidR="000F0D3D" w:rsidRDefault="000F0D3D" w:rsidP="002D232D">
      <w:pPr>
        <w:rPr>
          <w:lang w:eastAsia="zh-CN"/>
        </w:rPr>
      </w:pPr>
      <w:r>
        <w:rPr>
          <w:lang w:eastAsia="zh-CN"/>
        </w:rPr>
        <w:t>[</w:t>
      </w:r>
      <w:r w:rsidR="00B026F6">
        <w:rPr>
          <w:lang w:eastAsia="zh-CN"/>
        </w:rPr>
        <w:t>7</w:t>
      </w:r>
      <w:r>
        <w:rPr>
          <w:lang w:eastAsia="zh-CN"/>
        </w:rPr>
        <w:t xml:space="preserve">] R4-2303717, </w:t>
      </w:r>
      <w:r w:rsidRPr="000F0D3D">
        <w:rPr>
          <w:lang w:eastAsia="zh-CN"/>
        </w:rPr>
        <w:t>WF on beam correspondence requirements for initial access and RRC_inactive mode, Apple</w:t>
      </w:r>
    </w:p>
    <w:p w14:paraId="3517ACCC" w14:textId="5A383EAB" w:rsidR="002D232D" w:rsidRPr="00B026F6" w:rsidRDefault="00B026F6" w:rsidP="002D232D">
      <w:pPr>
        <w:rPr>
          <w:rFonts w:hint="eastAsia"/>
          <w:lang w:eastAsia="zh-CN"/>
        </w:rPr>
      </w:pPr>
      <w:r>
        <w:rPr>
          <w:lang w:eastAsia="zh-CN"/>
        </w:rPr>
        <w:t>[8] R4-</w:t>
      </w:r>
      <w:proofErr w:type="gramStart"/>
      <w:r>
        <w:rPr>
          <w:lang w:eastAsia="zh-CN"/>
        </w:rPr>
        <w:t>2306600</w:t>
      </w:r>
      <w:r>
        <w:rPr>
          <w:rFonts w:ascii="SimSun" w:eastAsia="SimSun" w:hAnsi="SimSun" w:cs="SimSun"/>
          <w:lang w:val="en-US" w:eastAsia="zh-CN"/>
        </w:rPr>
        <w:t>,</w:t>
      </w:r>
      <w:r w:rsidRPr="00B026F6">
        <w:rPr>
          <w:lang w:eastAsia="zh-CN"/>
        </w:rPr>
        <w:t>WF</w:t>
      </w:r>
      <w:proofErr w:type="gramEnd"/>
      <w:r w:rsidRPr="00B026F6">
        <w:rPr>
          <w:lang w:eastAsia="zh-CN"/>
        </w:rPr>
        <w:t xml:space="preserve"> on beam correspondence in initial access and RRC_INACTIVE</w:t>
      </w:r>
      <w:r>
        <w:rPr>
          <w:rFonts w:ascii="SimSun" w:eastAsia="SimSun" w:hAnsi="SimSun" w:cs="SimSun"/>
          <w:lang w:eastAsia="zh-CN"/>
        </w:rPr>
        <w:t>,</w:t>
      </w:r>
      <w:r w:rsidRPr="00B026F6">
        <w:rPr>
          <w:rFonts w:hint="eastAsia"/>
          <w:lang w:eastAsia="zh-CN"/>
        </w:rPr>
        <w:t xml:space="preserve"> Nokia</w:t>
      </w:r>
    </w:p>
    <w:p w14:paraId="2D65C5A7" w14:textId="023C9C85" w:rsidR="00630229" w:rsidRPr="002D232D" w:rsidRDefault="00630229" w:rsidP="00630229">
      <w:pPr>
        <w:rPr>
          <w:rFonts w:eastAsia="SimSun"/>
          <w:lang w:eastAsia="zh-CN"/>
        </w:rPr>
      </w:pPr>
    </w:p>
    <w:sectPr w:rsidR="00630229" w:rsidRPr="002D232D"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995C" w14:textId="77777777" w:rsidR="00047415" w:rsidRDefault="00047415">
      <w:r>
        <w:separator/>
      </w:r>
    </w:p>
  </w:endnote>
  <w:endnote w:type="continuationSeparator" w:id="0">
    <w:p w14:paraId="3298B699" w14:textId="77777777" w:rsidR="00047415" w:rsidRDefault="0004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F5504" w14:textId="77777777" w:rsidR="00047415" w:rsidRDefault="00047415">
      <w:r>
        <w:separator/>
      </w:r>
    </w:p>
  </w:footnote>
  <w:footnote w:type="continuationSeparator" w:id="0">
    <w:p w14:paraId="55AACFF5" w14:textId="77777777" w:rsidR="00047415" w:rsidRDefault="00047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B73482"/>
    <w:multiLevelType w:val="hybridMultilevel"/>
    <w:tmpl w:val="4C4A295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7"/>
  </w:num>
  <w:num w:numId="2" w16cid:durableId="2022120795">
    <w:abstractNumId w:val="3"/>
  </w:num>
  <w:num w:numId="3" w16cid:durableId="1743016714">
    <w:abstractNumId w:val="6"/>
  </w:num>
  <w:num w:numId="4" w16cid:durableId="936059377">
    <w:abstractNumId w:val="11"/>
  </w:num>
  <w:num w:numId="5" w16cid:durableId="238949770">
    <w:abstractNumId w:val="2"/>
  </w:num>
  <w:num w:numId="6" w16cid:durableId="1084885530">
    <w:abstractNumId w:val="16"/>
  </w:num>
  <w:num w:numId="7" w16cid:durableId="1615013665">
    <w:abstractNumId w:val="3"/>
  </w:num>
  <w:num w:numId="8" w16cid:durableId="825124775">
    <w:abstractNumId w:val="3"/>
  </w:num>
  <w:num w:numId="9" w16cid:durableId="781607879">
    <w:abstractNumId w:val="8"/>
  </w:num>
  <w:num w:numId="10" w16cid:durableId="200674332">
    <w:abstractNumId w:val="10"/>
  </w:num>
  <w:num w:numId="11" w16cid:durableId="2053767489">
    <w:abstractNumId w:val="12"/>
  </w:num>
  <w:num w:numId="12" w16cid:durableId="1876768467">
    <w:abstractNumId w:val="3"/>
  </w:num>
  <w:num w:numId="13" w16cid:durableId="1274895905">
    <w:abstractNumId w:val="1"/>
  </w:num>
  <w:num w:numId="14" w16cid:durableId="620963921">
    <w:abstractNumId w:val="5"/>
  </w:num>
  <w:num w:numId="15" w16cid:durableId="1056127646">
    <w:abstractNumId w:val="3"/>
  </w:num>
  <w:num w:numId="16" w16cid:durableId="224801515">
    <w:abstractNumId w:val="3"/>
  </w:num>
  <w:num w:numId="17" w16cid:durableId="1751730325">
    <w:abstractNumId w:val="9"/>
  </w:num>
  <w:num w:numId="18" w16cid:durableId="1613125168">
    <w:abstractNumId w:val="7"/>
  </w:num>
  <w:num w:numId="19" w16cid:durableId="959994500">
    <w:abstractNumId w:val="3"/>
  </w:num>
  <w:num w:numId="20" w16cid:durableId="1971671611">
    <w:abstractNumId w:val="13"/>
  </w:num>
  <w:num w:numId="21" w16cid:durableId="1228153018">
    <w:abstractNumId w:val="0"/>
  </w:num>
  <w:num w:numId="22" w16cid:durableId="1254823229">
    <w:abstractNumId w:val="4"/>
  </w:num>
  <w:num w:numId="23" w16cid:durableId="583416837">
    <w:abstractNumId w:val="14"/>
  </w:num>
  <w:num w:numId="24" w16cid:durableId="53963596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29E1"/>
    <w:rsid w:val="00012EF5"/>
    <w:rsid w:val="000137DF"/>
    <w:rsid w:val="000138A2"/>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415"/>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9B3"/>
    <w:rsid w:val="00071DB0"/>
    <w:rsid w:val="00071FF8"/>
    <w:rsid w:val="000723F1"/>
    <w:rsid w:val="0007296C"/>
    <w:rsid w:val="00072FAF"/>
    <w:rsid w:val="00073C50"/>
    <w:rsid w:val="00073D2A"/>
    <w:rsid w:val="000761DE"/>
    <w:rsid w:val="000765F3"/>
    <w:rsid w:val="00077D51"/>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019C"/>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236"/>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456"/>
    <w:rsid w:val="000E3DDF"/>
    <w:rsid w:val="000E3E80"/>
    <w:rsid w:val="000E41EC"/>
    <w:rsid w:val="000E4890"/>
    <w:rsid w:val="000E4F05"/>
    <w:rsid w:val="000E5033"/>
    <w:rsid w:val="000E5BC4"/>
    <w:rsid w:val="000E66B8"/>
    <w:rsid w:val="000E692C"/>
    <w:rsid w:val="000F031A"/>
    <w:rsid w:val="000F0576"/>
    <w:rsid w:val="000F0D3D"/>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7AC"/>
    <w:rsid w:val="00103B32"/>
    <w:rsid w:val="00103ECD"/>
    <w:rsid w:val="00104A73"/>
    <w:rsid w:val="001051FC"/>
    <w:rsid w:val="0010552D"/>
    <w:rsid w:val="00105D85"/>
    <w:rsid w:val="00105FAF"/>
    <w:rsid w:val="0010684E"/>
    <w:rsid w:val="00106F94"/>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17A"/>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0F42"/>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415"/>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2E"/>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290"/>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A77C2"/>
    <w:rsid w:val="002B1F8F"/>
    <w:rsid w:val="002B2455"/>
    <w:rsid w:val="002B45AA"/>
    <w:rsid w:val="002B5B27"/>
    <w:rsid w:val="002B5DF7"/>
    <w:rsid w:val="002B6BCD"/>
    <w:rsid w:val="002B7B57"/>
    <w:rsid w:val="002B7E55"/>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32D"/>
    <w:rsid w:val="002D2C29"/>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3CB"/>
    <w:rsid w:val="003356A1"/>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1F4"/>
    <w:rsid w:val="00351204"/>
    <w:rsid w:val="0035152D"/>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94C"/>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2E1C"/>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230"/>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160"/>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875"/>
    <w:rsid w:val="00444DA8"/>
    <w:rsid w:val="004453CF"/>
    <w:rsid w:val="00445828"/>
    <w:rsid w:val="00445A50"/>
    <w:rsid w:val="00445B93"/>
    <w:rsid w:val="00445CEA"/>
    <w:rsid w:val="004468C9"/>
    <w:rsid w:val="00447DD3"/>
    <w:rsid w:val="00447F6D"/>
    <w:rsid w:val="004508E8"/>
    <w:rsid w:val="00450C8E"/>
    <w:rsid w:val="004518E0"/>
    <w:rsid w:val="00451CE7"/>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E86"/>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89C"/>
    <w:rsid w:val="005059E2"/>
    <w:rsid w:val="00505C31"/>
    <w:rsid w:val="00505CC2"/>
    <w:rsid w:val="0051016B"/>
    <w:rsid w:val="00510AD9"/>
    <w:rsid w:val="00510B56"/>
    <w:rsid w:val="00511847"/>
    <w:rsid w:val="00511CD1"/>
    <w:rsid w:val="0051268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3E49"/>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207"/>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A7EEB"/>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ABE"/>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0D2"/>
    <w:rsid w:val="00684908"/>
    <w:rsid w:val="00685CF7"/>
    <w:rsid w:val="00685D13"/>
    <w:rsid w:val="00686188"/>
    <w:rsid w:val="00686B70"/>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0B5"/>
    <w:rsid w:val="006A7836"/>
    <w:rsid w:val="006B01F3"/>
    <w:rsid w:val="006B06D5"/>
    <w:rsid w:val="006B1CCC"/>
    <w:rsid w:val="006B1FBC"/>
    <w:rsid w:val="006B2111"/>
    <w:rsid w:val="006B264B"/>
    <w:rsid w:val="006B3348"/>
    <w:rsid w:val="006B343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274A"/>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3EDD"/>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5FC1"/>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642F"/>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3D2"/>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924"/>
    <w:rsid w:val="00877A19"/>
    <w:rsid w:val="00880AC6"/>
    <w:rsid w:val="0088160F"/>
    <w:rsid w:val="00881741"/>
    <w:rsid w:val="00881C82"/>
    <w:rsid w:val="008827AD"/>
    <w:rsid w:val="00883486"/>
    <w:rsid w:val="008838E2"/>
    <w:rsid w:val="00883CED"/>
    <w:rsid w:val="008858A2"/>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4CA"/>
    <w:rsid w:val="00925472"/>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6AF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67195"/>
    <w:rsid w:val="00970CB3"/>
    <w:rsid w:val="00970F79"/>
    <w:rsid w:val="00971280"/>
    <w:rsid w:val="0097288C"/>
    <w:rsid w:val="00973605"/>
    <w:rsid w:val="00974092"/>
    <w:rsid w:val="009742C0"/>
    <w:rsid w:val="00976057"/>
    <w:rsid w:val="00977056"/>
    <w:rsid w:val="00977FD7"/>
    <w:rsid w:val="00980720"/>
    <w:rsid w:val="009816BB"/>
    <w:rsid w:val="009824C3"/>
    <w:rsid w:val="00982F1E"/>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1BD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E30"/>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65BA"/>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87901"/>
    <w:rsid w:val="00A90569"/>
    <w:rsid w:val="00A9099E"/>
    <w:rsid w:val="00A90D5B"/>
    <w:rsid w:val="00A92364"/>
    <w:rsid w:val="00A923E1"/>
    <w:rsid w:val="00A92AAF"/>
    <w:rsid w:val="00A92EC4"/>
    <w:rsid w:val="00A9304C"/>
    <w:rsid w:val="00A93922"/>
    <w:rsid w:val="00A93D56"/>
    <w:rsid w:val="00A9447D"/>
    <w:rsid w:val="00A9654E"/>
    <w:rsid w:val="00A9724B"/>
    <w:rsid w:val="00A972C8"/>
    <w:rsid w:val="00A97A8A"/>
    <w:rsid w:val="00AA0276"/>
    <w:rsid w:val="00AA09AB"/>
    <w:rsid w:val="00AA0B1F"/>
    <w:rsid w:val="00AA0E0B"/>
    <w:rsid w:val="00AA14C6"/>
    <w:rsid w:val="00AA1544"/>
    <w:rsid w:val="00AA15F0"/>
    <w:rsid w:val="00AA1618"/>
    <w:rsid w:val="00AA1AE4"/>
    <w:rsid w:val="00AA202C"/>
    <w:rsid w:val="00AA2AA6"/>
    <w:rsid w:val="00AA3724"/>
    <w:rsid w:val="00AA3E68"/>
    <w:rsid w:val="00AA5615"/>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617"/>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6F6"/>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2FE3"/>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391"/>
    <w:rsid w:val="00B43516"/>
    <w:rsid w:val="00B43EC2"/>
    <w:rsid w:val="00B444DF"/>
    <w:rsid w:val="00B45794"/>
    <w:rsid w:val="00B458DE"/>
    <w:rsid w:val="00B46D69"/>
    <w:rsid w:val="00B470EF"/>
    <w:rsid w:val="00B47509"/>
    <w:rsid w:val="00B50A30"/>
    <w:rsid w:val="00B50C81"/>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B49"/>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585"/>
    <w:rsid w:val="00B7664D"/>
    <w:rsid w:val="00B76AA8"/>
    <w:rsid w:val="00B77519"/>
    <w:rsid w:val="00B777FC"/>
    <w:rsid w:val="00B804C2"/>
    <w:rsid w:val="00B806E1"/>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3A8"/>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10"/>
    <w:rsid w:val="00BD5790"/>
    <w:rsid w:val="00BD59BE"/>
    <w:rsid w:val="00BD5ECA"/>
    <w:rsid w:val="00BD62F6"/>
    <w:rsid w:val="00BD7070"/>
    <w:rsid w:val="00BD7127"/>
    <w:rsid w:val="00BD71CA"/>
    <w:rsid w:val="00BD7480"/>
    <w:rsid w:val="00BD778A"/>
    <w:rsid w:val="00BE04C7"/>
    <w:rsid w:val="00BE0779"/>
    <w:rsid w:val="00BE1AFD"/>
    <w:rsid w:val="00BE277C"/>
    <w:rsid w:val="00BE38EA"/>
    <w:rsid w:val="00BE56DC"/>
    <w:rsid w:val="00BE6F51"/>
    <w:rsid w:val="00BE70CC"/>
    <w:rsid w:val="00BE7378"/>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97E61"/>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3EE"/>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3B6"/>
    <w:rsid w:val="00CE5F3A"/>
    <w:rsid w:val="00CE6C39"/>
    <w:rsid w:val="00CE72B9"/>
    <w:rsid w:val="00CE752E"/>
    <w:rsid w:val="00CF0AED"/>
    <w:rsid w:val="00CF0CC0"/>
    <w:rsid w:val="00CF1164"/>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1CD0"/>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680"/>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6A"/>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0A"/>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388"/>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04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D43"/>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4FC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2023-05-15T14:18:00Z</dcterms:created>
  <dcterms:modified xsi:type="dcterms:W3CDTF">2023-05-15T14:18:00Z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